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43" w:rsidRPr="00381F39" w:rsidRDefault="00664343" w:rsidP="00664343">
      <w:pPr>
        <w:spacing w:line="360" w:lineRule="auto"/>
        <w:jc w:val="both"/>
        <w:rPr>
          <w:b/>
          <w:i/>
          <w:sz w:val="32"/>
          <w:szCs w:val="32"/>
        </w:rPr>
      </w:pPr>
      <w:r w:rsidRPr="00381F39">
        <w:rPr>
          <w:b/>
          <w:i/>
          <w:sz w:val="32"/>
          <w:szCs w:val="32"/>
        </w:rPr>
        <w:t>ZADANIA  BADAWCZE  WYDZIAŁU HUMANISTYCZNEGO</w:t>
      </w:r>
    </w:p>
    <w:p w:rsidR="00664343" w:rsidRPr="00381F39" w:rsidRDefault="00664343" w:rsidP="00664343">
      <w:pPr>
        <w:spacing w:line="360" w:lineRule="auto"/>
        <w:jc w:val="both"/>
        <w:rPr>
          <w:sz w:val="32"/>
          <w:szCs w:val="32"/>
        </w:rPr>
      </w:pPr>
      <w:r w:rsidRPr="00381F39">
        <w:rPr>
          <w:b/>
          <w:i/>
          <w:sz w:val="32"/>
          <w:szCs w:val="32"/>
        </w:rPr>
        <w:t>- młodzi naukowcy i uczestnicy studiów doktoranckich w 201</w:t>
      </w:r>
      <w:r>
        <w:rPr>
          <w:b/>
          <w:i/>
          <w:sz w:val="32"/>
          <w:szCs w:val="32"/>
        </w:rPr>
        <w:t>7</w:t>
      </w:r>
      <w:r w:rsidRPr="00381F39">
        <w:rPr>
          <w:b/>
          <w:i/>
          <w:sz w:val="32"/>
          <w:szCs w:val="32"/>
        </w:rPr>
        <w:t xml:space="preserve">   roku</w:t>
      </w:r>
    </w:p>
    <w:p w:rsidR="00664343" w:rsidRDefault="00664343" w:rsidP="00664343">
      <w:pPr>
        <w:jc w:val="both"/>
        <w:rPr>
          <w:sz w:val="28"/>
        </w:rPr>
      </w:pPr>
    </w:p>
    <w:p w:rsidR="00664343" w:rsidRPr="003466B7" w:rsidRDefault="00664343" w:rsidP="00664343">
      <w:pPr>
        <w:jc w:val="both"/>
        <w:rPr>
          <w:szCs w:val="24"/>
        </w:rPr>
      </w:pPr>
      <w:r>
        <w:rPr>
          <w:sz w:val="28"/>
        </w:rPr>
        <w:t xml:space="preserve">1. </w:t>
      </w:r>
      <w:r w:rsidRPr="003466B7">
        <w:rPr>
          <w:szCs w:val="24"/>
        </w:rPr>
        <w:t xml:space="preserve">Dzieje oświaty, dydaktyka i wychowanie w szkole podstawowej,    </w:t>
      </w:r>
    </w:p>
    <w:p w:rsidR="00664343" w:rsidRPr="003466B7" w:rsidRDefault="00664343" w:rsidP="00664343">
      <w:pPr>
        <w:spacing w:line="360" w:lineRule="auto"/>
        <w:jc w:val="both"/>
        <w:rPr>
          <w:szCs w:val="24"/>
        </w:rPr>
      </w:pPr>
      <w:r w:rsidRPr="003466B7">
        <w:rPr>
          <w:szCs w:val="24"/>
        </w:rPr>
        <w:t xml:space="preserve">    średniej i akademickiej. </w:t>
      </w:r>
    </w:p>
    <w:p w:rsidR="00664343" w:rsidRPr="003466B7" w:rsidRDefault="00664343" w:rsidP="00664343">
      <w:pPr>
        <w:jc w:val="both"/>
        <w:rPr>
          <w:szCs w:val="24"/>
        </w:rPr>
      </w:pPr>
      <w:r w:rsidRPr="003466B7">
        <w:rPr>
          <w:szCs w:val="24"/>
        </w:rPr>
        <w:t xml:space="preserve">2. Dzieje Małopolski w IX-XX wieku (historia polityczna, stosunki </w:t>
      </w:r>
    </w:p>
    <w:p w:rsidR="00664343" w:rsidRPr="003466B7" w:rsidRDefault="00664343" w:rsidP="00664343">
      <w:pPr>
        <w:spacing w:line="360" w:lineRule="auto"/>
        <w:jc w:val="both"/>
        <w:rPr>
          <w:szCs w:val="24"/>
        </w:rPr>
      </w:pPr>
      <w:r w:rsidRPr="003466B7">
        <w:rPr>
          <w:szCs w:val="24"/>
        </w:rPr>
        <w:t xml:space="preserve">    społeczno-gospodarcze, kultura). </w:t>
      </w:r>
    </w:p>
    <w:p w:rsidR="00664343" w:rsidRPr="003466B7" w:rsidRDefault="00664343" w:rsidP="00664343">
      <w:pPr>
        <w:jc w:val="both"/>
        <w:rPr>
          <w:szCs w:val="24"/>
        </w:rPr>
      </w:pPr>
      <w:r w:rsidRPr="003466B7">
        <w:rPr>
          <w:szCs w:val="24"/>
        </w:rPr>
        <w:t xml:space="preserve">3. Europa od IV do XX wieku (historia Polski i stosunki </w:t>
      </w:r>
    </w:p>
    <w:p w:rsidR="00664343" w:rsidRPr="003466B7" w:rsidRDefault="00664343" w:rsidP="00664343">
      <w:pPr>
        <w:spacing w:line="360" w:lineRule="auto"/>
        <w:jc w:val="both"/>
        <w:rPr>
          <w:szCs w:val="24"/>
        </w:rPr>
      </w:pPr>
      <w:r w:rsidRPr="003466B7">
        <w:rPr>
          <w:szCs w:val="24"/>
        </w:rPr>
        <w:t xml:space="preserve">    międzynarodowe).</w:t>
      </w:r>
    </w:p>
    <w:p w:rsidR="00664343" w:rsidRPr="003466B7" w:rsidRDefault="00664343" w:rsidP="00664343">
      <w:pPr>
        <w:jc w:val="both"/>
        <w:rPr>
          <w:szCs w:val="24"/>
        </w:rPr>
      </w:pPr>
      <w:r w:rsidRPr="003466B7">
        <w:rPr>
          <w:szCs w:val="24"/>
        </w:rPr>
        <w:t xml:space="preserve">4. Badania nad kulturą w Polsce i w Europie (X-XX w.), literaturą  </w:t>
      </w:r>
    </w:p>
    <w:p w:rsidR="00664343" w:rsidRPr="003466B7" w:rsidRDefault="00664343" w:rsidP="00664343">
      <w:pPr>
        <w:jc w:val="both"/>
        <w:rPr>
          <w:szCs w:val="24"/>
        </w:rPr>
      </w:pPr>
      <w:r w:rsidRPr="003466B7">
        <w:rPr>
          <w:szCs w:val="24"/>
        </w:rPr>
        <w:t xml:space="preserve">    polską i europejską (XVIII - XX w.).</w:t>
      </w:r>
    </w:p>
    <w:p w:rsidR="00664343" w:rsidRPr="003466B7" w:rsidRDefault="00664343" w:rsidP="00664343">
      <w:pPr>
        <w:jc w:val="both"/>
        <w:rPr>
          <w:szCs w:val="24"/>
        </w:rPr>
      </w:pPr>
    </w:p>
    <w:p w:rsidR="00664343" w:rsidRPr="003466B7" w:rsidRDefault="00664343" w:rsidP="00664343">
      <w:pPr>
        <w:jc w:val="both"/>
        <w:rPr>
          <w:szCs w:val="24"/>
        </w:rPr>
      </w:pPr>
      <w:r w:rsidRPr="003466B7">
        <w:rPr>
          <w:szCs w:val="24"/>
        </w:rPr>
        <w:t xml:space="preserve">5. Dzieje myśli filozoficznej, społecznej, politycznej, religijnej </w:t>
      </w:r>
    </w:p>
    <w:p w:rsidR="00664343" w:rsidRPr="003466B7" w:rsidRDefault="00664343" w:rsidP="00664343">
      <w:pPr>
        <w:spacing w:line="360" w:lineRule="auto"/>
        <w:jc w:val="both"/>
        <w:rPr>
          <w:szCs w:val="24"/>
        </w:rPr>
      </w:pPr>
      <w:r w:rsidRPr="003466B7">
        <w:rPr>
          <w:szCs w:val="24"/>
        </w:rPr>
        <w:t xml:space="preserve">    i ekonomicznej.</w:t>
      </w:r>
    </w:p>
    <w:p w:rsidR="00664343" w:rsidRPr="003466B7" w:rsidRDefault="00664343" w:rsidP="00664343">
      <w:pPr>
        <w:jc w:val="both"/>
        <w:rPr>
          <w:szCs w:val="24"/>
        </w:rPr>
      </w:pPr>
      <w:r w:rsidRPr="003466B7">
        <w:rPr>
          <w:szCs w:val="24"/>
        </w:rPr>
        <w:t xml:space="preserve">6. Dialog, współdziałanie, konflikt na pograniczu językowym,        </w:t>
      </w:r>
    </w:p>
    <w:p w:rsidR="00664343" w:rsidRPr="003466B7" w:rsidRDefault="00664343" w:rsidP="00664343">
      <w:pPr>
        <w:jc w:val="both"/>
        <w:rPr>
          <w:szCs w:val="24"/>
        </w:rPr>
      </w:pPr>
      <w:r w:rsidRPr="003466B7">
        <w:rPr>
          <w:szCs w:val="24"/>
        </w:rPr>
        <w:t xml:space="preserve">    kulturowym, etnicznym i politycznym w Polsce i Europie.</w:t>
      </w:r>
    </w:p>
    <w:p w:rsidR="00664343" w:rsidRPr="003466B7" w:rsidRDefault="00664343" w:rsidP="00664343">
      <w:pPr>
        <w:jc w:val="both"/>
        <w:rPr>
          <w:szCs w:val="24"/>
        </w:rPr>
      </w:pPr>
    </w:p>
    <w:p w:rsidR="00664343" w:rsidRPr="003466B7" w:rsidRDefault="00664343" w:rsidP="00664343">
      <w:pPr>
        <w:jc w:val="both"/>
        <w:rPr>
          <w:szCs w:val="24"/>
        </w:rPr>
      </w:pPr>
      <w:r w:rsidRPr="003466B7">
        <w:rPr>
          <w:szCs w:val="24"/>
        </w:rPr>
        <w:t xml:space="preserve">7. Aktualne kierunki zmian w zakresie prawa publicznego w Polsce i </w:t>
      </w:r>
    </w:p>
    <w:p w:rsidR="00664343" w:rsidRPr="003466B7" w:rsidRDefault="00664343" w:rsidP="00664343">
      <w:pPr>
        <w:jc w:val="both"/>
        <w:rPr>
          <w:szCs w:val="24"/>
        </w:rPr>
      </w:pPr>
      <w:r w:rsidRPr="003466B7">
        <w:rPr>
          <w:szCs w:val="24"/>
        </w:rPr>
        <w:t xml:space="preserve">    w Europie  </w:t>
      </w:r>
    </w:p>
    <w:p w:rsidR="00664343" w:rsidRPr="003466B7" w:rsidRDefault="00664343" w:rsidP="00664343">
      <w:pPr>
        <w:jc w:val="both"/>
        <w:rPr>
          <w:szCs w:val="24"/>
        </w:rPr>
      </w:pPr>
    </w:p>
    <w:p w:rsidR="00664343" w:rsidRPr="003466B7" w:rsidRDefault="00664343" w:rsidP="00664343">
      <w:pPr>
        <w:jc w:val="both"/>
        <w:rPr>
          <w:szCs w:val="24"/>
        </w:rPr>
      </w:pPr>
      <w:r w:rsidRPr="003466B7">
        <w:rPr>
          <w:szCs w:val="24"/>
        </w:rPr>
        <w:t xml:space="preserve">8. Współczesna myśl socjologiczna  i jej zastosowanie w analizie </w:t>
      </w:r>
    </w:p>
    <w:p w:rsidR="00664343" w:rsidRPr="003466B7" w:rsidRDefault="00664343" w:rsidP="00664343">
      <w:pPr>
        <w:jc w:val="both"/>
        <w:rPr>
          <w:szCs w:val="24"/>
        </w:rPr>
      </w:pPr>
      <w:r w:rsidRPr="003466B7">
        <w:rPr>
          <w:szCs w:val="24"/>
        </w:rPr>
        <w:t xml:space="preserve">    procesów społecznych</w:t>
      </w:r>
    </w:p>
    <w:p w:rsidR="00664343" w:rsidRPr="003466B7" w:rsidRDefault="00664343" w:rsidP="00664343">
      <w:pPr>
        <w:jc w:val="both"/>
        <w:rPr>
          <w:szCs w:val="24"/>
        </w:rPr>
      </w:pPr>
    </w:p>
    <w:p w:rsidR="00664343" w:rsidRPr="003466B7" w:rsidRDefault="00664343" w:rsidP="00664343">
      <w:pPr>
        <w:jc w:val="both"/>
        <w:rPr>
          <w:szCs w:val="24"/>
        </w:rPr>
      </w:pPr>
      <w:r w:rsidRPr="003466B7">
        <w:rPr>
          <w:szCs w:val="24"/>
        </w:rPr>
        <w:t xml:space="preserve">9. Historia społeczna, mentalności, życia codziennego, antropologia </w:t>
      </w:r>
    </w:p>
    <w:p w:rsidR="00664343" w:rsidRPr="003466B7" w:rsidRDefault="00664343" w:rsidP="00664343">
      <w:pPr>
        <w:jc w:val="both"/>
        <w:rPr>
          <w:szCs w:val="24"/>
        </w:rPr>
      </w:pPr>
      <w:r w:rsidRPr="003466B7">
        <w:rPr>
          <w:szCs w:val="24"/>
        </w:rPr>
        <w:t xml:space="preserve">    historyczna  </w:t>
      </w:r>
    </w:p>
    <w:p w:rsidR="00664343" w:rsidRDefault="00664343" w:rsidP="00664343">
      <w:pPr>
        <w:jc w:val="both"/>
        <w:rPr>
          <w:szCs w:val="24"/>
        </w:rPr>
      </w:pPr>
    </w:p>
    <w:p w:rsidR="00664343" w:rsidRDefault="00664343" w:rsidP="00664343">
      <w:pPr>
        <w:jc w:val="both"/>
        <w:rPr>
          <w:szCs w:val="24"/>
        </w:rPr>
      </w:pPr>
      <w:r>
        <w:rPr>
          <w:szCs w:val="24"/>
        </w:rPr>
        <w:t>10. Współczesny wymiar bezpieczeństwa wewnętrznego państwa</w:t>
      </w:r>
    </w:p>
    <w:p w:rsidR="00664343" w:rsidRDefault="00664343" w:rsidP="00664343">
      <w:pPr>
        <w:jc w:val="both"/>
        <w:rPr>
          <w:szCs w:val="24"/>
        </w:rPr>
      </w:pPr>
    </w:p>
    <w:p w:rsidR="00664343" w:rsidRDefault="00664343" w:rsidP="00664343">
      <w:pPr>
        <w:jc w:val="both"/>
        <w:rPr>
          <w:szCs w:val="24"/>
        </w:rPr>
      </w:pPr>
      <w:r>
        <w:rPr>
          <w:szCs w:val="24"/>
        </w:rPr>
        <w:t>11. Współczesne granice państwowe i możliwości ich ochrony</w:t>
      </w:r>
    </w:p>
    <w:p w:rsidR="00664343" w:rsidRDefault="00664343" w:rsidP="00664343">
      <w:pPr>
        <w:jc w:val="both"/>
        <w:rPr>
          <w:szCs w:val="24"/>
        </w:rPr>
      </w:pPr>
    </w:p>
    <w:p w:rsidR="00664343" w:rsidRDefault="00664343" w:rsidP="00664343">
      <w:pPr>
        <w:jc w:val="both"/>
        <w:rPr>
          <w:szCs w:val="24"/>
        </w:rPr>
      </w:pPr>
      <w:r>
        <w:rPr>
          <w:szCs w:val="24"/>
        </w:rPr>
        <w:t xml:space="preserve">12. Postawy społeczno-polityczne oraz zachowania wyborcze i polityczne współczesnych </w:t>
      </w:r>
    </w:p>
    <w:p w:rsidR="00664343" w:rsidRDefault="00664343" w:rsidP="00664343">
      <w:pPr>
        <w:jc w:val="both"/>
        <w:rPr>
          <w:szCs w:val="24"/>
        </w:rPr>
      </w:pPr>
      <w:r>
        <w:rPr>
          <w:szCs w:val="24"/>
        </w:rPr>
        <w:t xml:space="preserve">      społeczeństw </w:t>
      </w:r>
    </w:p>
    <w:p w:rsidR="00664343" w:rsidRDefault="00664343" w:rsidP="00664343">
      <w:pPr>
        <w:jc w:val="both"/>
        <w:rPr>
          <w:szCs w:val="24"/>
        </w:rPr>
      </w:pPr>
    </w:p>
    <w:p w:rsidR="00664343" w:rsidRDefault="00664343" w:rsidP="00664343">
      <w:pPr>
        <w:jc w:val="both"/>
        <w:rPr>
          <w:szCs w:val="24"/>
        </w:rPr>
      </w:pPr>
      <w:r>
        <w:rPr>
          <w:szCs w:val="24"/>
        </w:rPr>
        <w:t>13. Media i marketing w procesach komunikowania politycznego</w:t>
      </w:r>
    </w:p>
    <w:p w:rsidR="00664343" w:rsidRDefault="00664343" w:rsidP="00664343">
      <w:pPr>
        <w:jc w:val="both"/>
        <w:rPr>
          <w:szCs w:val="24"/>
        </w:rPr>
      </w:pPr>
    </w:p>
    <w:p w:rsidR="00664343" w:rsidRDefault="00664343" w:rsidP="00664343">
      <w:pPr>
        <w:jc w:val="both"/>
        <w:rPr>
          <w:szCs w:val="24"/>
        </w:rPr>
      </w:pPr>
      <w:r>
        <w:rPr>
          <w:szCs w:val="24"/>
        </w:rPr>
        <w:t xml:space="preserve">14. Ciągłość i zmiana we współczesnych stosunkach międzynarodowych </w:t>
      </w:r>
    </w:p>
    <w:p w:rsidR="00664343" w:rsidRDefault="00664343" w:rsidP="00664343">
      <w:pPr>
        <w:jc w:val="both"/>
        <w:rPr>
          <w:szCs w:val="24"/>
        </w:rPr>
      </w:pPr>
    </w:p>
    <w:p w:rsidR="00664343" w:rsidRDefault="00664343" w:rsidP="00664343">
      <w:pPr>
        <w:jc w:val="both"/>
        <w:rPr>
          <w:szCs w:val="24"/>
        </w:rPr>
      </w:pPr>
      <w:r>
        <w:rPr>
          <w:szCs w:val="24"/>
        </w:rPr>
        <w:t>15. Bezpieczeństwo militarne i polityka obronna</w:t>
      </w:r>
    </w:p>
    <w:p w:rsidR="00664343" w:rsidRDefault="00664343" w:rsidP="00664343">
      <w:pPr>
        <w:jc w:val="both"/>
        <w:rPr>
          <w:szCs w:val="24"/>
        </w:rPr>
      </w:pPr>
    </w:p>
    <w:p w:rsidR="00664343" w:rsidRPr="003466B7" w:rsidRDefault="00664343" w:rsidP="00664343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201660" w:rsidRDefault="00201660">
      <w:bookmarkStart w:id="0" w:name="_GoBack"/>
      <w:bookmarkEnd w:id="0"/>
    </w:p>
    <w:sectPr w:rsidR="00201660" w:rsidSect="00264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43"/>
    <w:rsid w:val="00201660"/>
    <w:rsid w:val="00664343"/>
    <w:rsid w:val="00FB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3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C0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3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C0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Maria JESZKE</dc:creator>
  <cp:lastModifiedBy>Teresa Maria JESZKE</cp:lastModifiedBy>
  <cp:revision>1</cp:revision>
  <dcterms:created xsi:type="dcterms:W3CDTF">2017-01-17T13:20:00Z</dcterms:created>
  <dcterms:modified xsi:type="dcterms:W3CDTF">2017-01-17T13:21:00Z</dcterms:modified>
</cp:coreProperties>
</file>