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619A8" w14:textId="77777777" w:rsidR="005246B4" w:rsidRDefault="005246B4" w:rsidP="005246B4">
      <w:pPr>
        <w:jc w:val="center"/>
        <w:rPr>
          <w:b/>
          <w:bCs/>
        </w:rPr>
      </w:pPr>
      <w:r>
        <w:rPr>
          <w:b/>
          <w:bCs/>
        </w:rPr>
        <w:t>Regulamin konkursu o nagrodę Dziekana Wydziału Humanistycznego</w:t>
      </w:r>
    </w:p>
    <w:p w14:paraId="69F32B4E" w14:textId="77777777" w:rsidR="005246B4" w:rsidRDefault="005246B4" w:rsidP="005246B4">
      <w:pPr>
        <w:jc w:val="center"/>
        <w:rPr>
          <w:b/>
          <w:bCs/>
        </w:rPr>
      </w:pPr>
      <w:r>
        <w:rPr>
          <w:b/>
          <w:bCs/>
        </w:rPr>
        <w:t>MISTRZ EDUKACJI</w:t>
      </w:r>
    </w:p>
    <w:p w14:paraId="30D1310B" w14:textId="77777777" w:rsidR="005246B4" w:rsidRDefault="005246B4" w:rsidP="005246B4">
      <w:pPr>
        <w:jc w:val="center"/>
      </w:pPr>
    </w:p>
    <w:p w14:paraId="64534770" w14:textId="77777777" w:rsidR="005246B4" w:rsidRDefault="005246B4" w:rsidP="005246B4">
      <w:pPr>
        <w:jc w:val="both"/>
      </w:pPr>
    </w:p>
    <w:p w14:paraId="69E888B9" w14:textId="77777777" w:rsidR="005246B4" w:rsidRDefault="005246B4" w:rsidP="005246B4">
      <w:pPr>
        <w:jc w:val="both"/>
        <w:rPr>
          <w:b/>
          <w:bCs/>
        </w:rPr>
      </w:pPr>
      <w:r>
        <w:rPr>
          <w:b/>
          <w:bCs/>
        </w:rPr>
        <w:t>Art. 1. Cel i charakter nagrody</w:t>
      </w:r>
    </w:p>
    <w:p w14:paraId="18D216C6" w14:textId="0A1E7E04" w:rsidR="005246B4" w:rsidRDefault="00197E0B" w:rsidP="005246B4">
      <w:pPr>
        <w:pStyle w:val="Akapitzlist"/>
        <w:numPr>
          <w:ilvl w:val="0"/>
          <w:numId w:val="1"/>
        </w:numPr>
        <w:jc w:val="both"/>
      </w:pPr>
      <w:r>
        <w:t>Nagroda „Mistrz E</w:t>
      </w:r>
      <w:r w:rsidR="005246B4">
        <w:t>dukacji” zostaje ustanowiona w ramach serii działań projakościowych podjętych przez władze Wydziału Humanistycznego Uniwersytetu Pedagogicznego im</w:t>
      </w:r>
      <w:r>
        <w:t>.</w:t>
      </w:r>
      <w:r w:rsidR="005246B4">
        <w:t xml:space="preserve"> Komisji Edukacji Narodowej w celu stworzenia systemu motywującego do doskonalenia umiejętności i metod edukacyjnych, koniecznego w realiach zmian zawiązanych z reformą szkolnictwa wyższego, wprowadzeniem </w:t>
      </w:r>
      <w:r w:rsidR="001669CB">
        <w:t>P</w:t>
      </w:r>
      <w:r w:rsidR="005246B4">
        <w:t>RK oraz systematycznym prowadzeniem kontroli jakości nauczania (QA)</w:t>
      </w:r>
    </w:p>
    <w:p w14:paraId="4EC05D2E" w14:textId="0EFF9B1B" w:rsidR="005246B4" w:rsidRDefault="005246B4" w:rsidP="005246B4">
      <w:pPr>
        <w:pStyle w:val="Akapitzlist"/>
        <w:numPr>
          <w:ilvl w:val="0"/>
          <w:numId w:val="1"/>
        </w:numPr>
        <w:jc w:val="both"/>
      </w:pPr>
      <w:r>
        <w:t xml:space="preserve">Nagroda ma promować i </w:t>
      </w:r>
      <w:r w:rsidRPr="00197E0B">
        <w:t>stymulować s</w:t>
      </w:r>
      <w:r>
        <w:t xml:space="preserve">tałe doskonalenie warsztatu edukacyjnego przez pracowników </w:t>
      </w:r>
      <w:r w:rsidR="001669CB">
        <w:t xml:space="preserve">naukowo-dydaktycznych </w:t>
      </w:r>
      <w:r>
        <w:t>Wydziału Humanistycznego UP.</w:t>
      </w:r>
    </w:p>
    <w:p w14:paraId="44C390D7" w14:textId="4F6B055A" w:rsidR="005246B4" w:rsidRDefault="005246B4" w:rsidP="005246B4">
      <w:pPr>
        <w:pStyle w:val="Akapitzlist"/>
        <w:numPr>
          <w:ilvl w:val="0"/>
          <w:numId w:val="1"/>
        </w:numPr>
        <w:jc w:val="both"/>
      </w:pPr>
      <w:r>
        <w:t>Nagroda jest przede wszystkim h</w:t>
      </w:r>
      <w:r w:rsidR="00197E0B">
        <w:t>onorowym wyróżnieniem osiągnięć</w:t>
      </w:r>
      <w:r>
        <w:t xml:space="preserve"> dostrzeżonych na polu edukacji w szkole wyższej, uwzględnia także aktywność na niższych szczeblach </w:t>
      </w:r>
      <w:r w:rsidR="001669CB">
        <w:t>P</w:t>
      </w:r>
      <w:r>
        <w:t>RK oraz na różnych poziomach edukacyjnych, jeżeli aktywność ta łączy się z doskonaleniem warsztatu edukacyjnego, wdrażaniem opracowanych samodzielnie innowacyjnych metod edukacy</w:t>
      </w:r>
      <w:r w:rsidR="00197E0B">
        <w:t>jnych, promocją</w:t>
      </w:r>
      <w:r>
        <w:t xml:space="preserve"> Uczelni </w:t>
      </w:r>
      <w:r w:rsidR="001669CB">
        <w:t xml:space="preserve">w środowisku lokalnym, krajowym </w:t>
      </w:r>
      <w:r>
        <w:t xml:space="preserve">i </w:t>
      </w:r>
      <w:r w:rsidR="001669CB">
        <w:t xml:space="preserve">zagranicznym oraz </w:t>
      </w:r>
      <w:r>
        <w:t>doskonaleniem polskiego systemu edukacji.</w:t>
      </w:r>
    </w:p>
    <w:p w14:paraId="1D986DDC" w14:textId="77777777" w:rsidR="005246B4" w:rsidRDefault="005246B4" w:rsidP="005246B4">
      <w:pPr>
        <w:pStyle w:val="Akapitzlist"/>
        <w:numPr>
          <w:ilvl w:val="0"/>
          <w:numId w:val="1"/>
        </w:numPr>
        <w:jc w:val="both"/>
      </w:pPr>
      <w:r>
        <w:t>Laureatom nagrody zostanie wręczony uroczyście przez Dziekana Wydziału Humanistycznego dyplom. Przedstawienie laureatów Radzie Wydziału  i wręczenie dyplomów odbędzie się co roku na posiedzeniu Rady Wydziału przypadającym po 14. Października, czyli po dniu święta Edukacji Narodowej</w:t>
      </w:r>
    </w:p>
    <w:p w14:paraId="7BBB5E05" w14:textId="52F9469D" w:rsidR="005246B4" w:rsidRDefault="005246B4" w:rsidP="005246B4">
      <w:pPr>
        <w:pStyle w:val="Akapitzlist"/>
        <w:numPr>
          <w:ilvl w:val="0"/>
          <w:numId w:val="1"/>
        </w:numPr>
        <w:jc w:val="both"/>
      </w:pPr>
      <w:r>
        <w:t xml:space="preserve">Prócz wymiaru honorowego nagroda ma także wymiar materialny i łączy się z jednorazową premią finansową w wysokości </w:t>
      </w:r>
      <w:r w:rsidR="003B0CB4">
        <w:t xml:space="preserve">1 </w:t>
      </w:r>
      <w:bookmarkStart w:id="0" w:name="_GoBack"/>
      <w:bookmarkEnd w:id="0"/>
      <w:r>
        <w:t>000 złotych netto.</w:t>
      </w:r>
    </w:p>
    <w:p w14:paraId="5E12E27F" w14:textId="799D9775" w:rsidR="005246B4" w:rsidRDefault="001669CB" w:rsidP="005246B4">
      <w:pPr>
        <w:pStyle w:val="Akapitzlist"/>
        <w:numPr>
          <w:ilvl w:val="0"/>
          <w:numId w:val="1"/>
        </w:numPr>
        <w:jc w:val="both"/>
      </w:pPr>
      <w:r>
        <w:t>Corocznie wręczone zostaną</w:t>
      </w:r>
      <w:r w:rsidR="005246B4">
        <w:t xml:space="preserve"> nagrody – dla najlepszych nauczycieli akademickich (po jednym z każdego z instytutów należących do struktury organizacyjnej Wydziału</w:t>
      </w:r>
      <w:r w:rsidR="00350E17">
        <w:t>)</w:t>
      </w:r>
      <w:r w:rsidR="00197E0B">
        <w:t>.</w:t>
      </w:r>
    </w:p>
    <w:p w14:paraId="15880592" w14:textId="77777777" w:rsidR="005246B4" w:rsidRDefault="005246B4" w:rsidP="005246B4">
      <w:pPr>
        <w:jc w:val="both"/>
      </w:pPr>
      <w:r>
        <w:rPr>
          <w:b/>
          <w:bCs/>
        </w:rPr>
        <w:t>Art.. 2. Komisja oceniająca</w:t>
      </w:r>
    </w:p>
    <w:p w14:paraId="1E4A66F1" w14:textId="77777777" w:rsidR="005246B4" w:rsidRDefault="005246B4" w:rsidP="005246B4">
      <w:pPr>
        <w:pStyle w:val="Akapitzlist"/>
        <w:numPr>
          <w:ilvl w:val="0"/>
          <w:numId w:val="2"/>
        </w:numPr>
        <w:jc w:val="both"/>
      </w:pPr>
      <w:r>
        <w:t>Zgłoszenia kandydatów do nagrody rozpatruje Komisja oceniająca.</w:t>
      </w:r>
    </w:p>
    <w:p w14:paraId="275BE82B" w14:textId="77777777" w:rsidR="005246B4" w:rsidRDefault="005246B4" w:rsidP="005246B4">
      <w:pPr>
        <w:pStyle w:val="Akapitzlist"/>
        <w:numPr>
          <w:ilvl w:val="0"/>
          <w:numId w:val="2"/>
        </w:numPr>
        <w:jc w:val="both"/>
      </w:pPr>
      <w:r>
        <w:t>W skład komisji oceniającej wchodzi dziekan Wydziału Humanistycznego UP, lub osoba przez dziekana desygnowana i uprawomocniona, dyrektorzy instytutów wchodzących w skład Wydziału Humanistycznego UP, dwóch przedstawicieli, wybranych ze składu Wydziałowej Komisji Jakości, nie będących doktorantami ani studentami, przedstawiciel studentów i przedstawiciel doktorantów.</w:t>
      </w:r>
    </w:p>
    <w:p w14:paraId="0BE69171" w14:textId="77777777" w:rsidR="005246B4" w:rsidRDefault="005246B4" w:rsidP="005246B4">
      <w:pPr>
        <w:pStyle w:val="Akapitzlist"/>
        <w:numPr>
          <w:ilvl w:val="0"/>
          <w:numId w:val="2"/>
        </w:numPr>
        <w:jc w:val="both"/>
      </w:pPr>
      <w:r>
        <w:t>Skład komisji oceniającej może być wyłoniony jednorazowo na cała kadencję władz Wydziału, lub do każdego konkursu corocznie osobno. O długości kadencji komisji oceniającej decyduje Dziekan</w:t>
      </w:r>
      <w:r w:rsidR="00197E0B">
        <w:t>.</w:t>
      </w:r>
    </w:p>
    <w:p w14:paraId="27664B08" w14:textId="77777777" w:rsidR="005246B4" w:rsidRDefault="005246B4" w:rsidP="005246B4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t>Członkowie komisji oceniającej mają obowiązek zapoznania się ze wszystkimi aplikacjami kandydatów do nagrody i ustalenia listy rankingowej w drodze dyskusji i głosowania</w:t>
      </w:r>
      <w:r w:rsidR="00197E0B">
        <w:t>.</w:t>
      </w:r>
    </w:p>
    <w:p w14:paraId="1A59477A" w14:textId="6781476E" w:rsidR="005246B4" w:rsidRPr="002561EF" w:rsidRDefault="005246B4" w:rsidP="005246B4">
      <w:pPr>
        <w:pStyle w:val="Akapitzlist"/>
        <w:numPr>
          <w:ilvl w:val="0"/>
          <w:numId w:val="2"/>
        </w:numPr>
        <w:jc w:val="both"/>
        <w:rPr>
          <w:b/>
          <w:bCs/>
        </w:rPr>
      </w:pPr>
      <w:r>
        <w:lastRenderedPageBreak/>
        <w:t>Komisja oceniająca zbiera się co roku po 14. Czerwca, nie później jednak niż do końca tego miesiąca</w:t>
      </w:r>
      <w:r w:rsidR="00197E0B">
        <w:t>.</w:t>
      </w:r>
    </w:p>
    <w:p w14:paraId="02FA94FF" w14:textId="77777777" w:rsidR="002561EF" w:rsidRDefault="002561EF" w:rsidP="002561EF">
      <w:pPr>
        <w:pStyle w:val="Akapitzlist"/>
        <w:numPr>
          <w:ilvl w:val="0"/>
          <w:numId w:val="2"/>
        </w:numPr>
        <w:jc w:val="both"/>
      </w:pPr>
      <w:r>
        <w:t>Przygotowaną zgodnie z podanymi wyżej zasadami listę rankingową komisja oceniająca przedstawia władzom Wydziału w terminie nie później niż do 5. lipca danego roku</w:t>
      </w:r>
    </w:p>
    <w:p w14:paraId="659E3F98" w14:textId="7CE2946F" w:rsidR="002561EF" w:rsidRPr="002561EF" w:rsidRDefault="002561EF" w:rsidP="002561EF">
      <w:pPr>
        <w:pStyle w:val="Akapitzlist"/>
        <w:numPr>
          <w:ilvl w:val="0"/>
          <w:numId w:val="2"/>
        </w:numPr>
        <w:jc w:val="both"/>
      </w:pPr>
      <w:r>
        <w:t>Na podstawie przygotowanej listy Dziekan podejmuje decyzje o nadaniu nagród.</w:t>
      </w:r>
    </w:p>
    <w:p w14:paraId="6E17D76D" w14:textId="77777777" w:rsidR="005246B4" w:rsidRDefault="005246B4" w:rsidP="005246B4">
      <w:pPr>
        <w:jc w:val="both"/>
        <w:rPr>
          <w:b/>
          <w:bCs/>
        </w:rPr>
      </w:pPr>
    </w:p>
    <w:p w14:paraId="23B07513" w14:textId="77777777" w:rsidR="005246B4" w:rsidRDefault="005246B4" w:rsidP="005246B4">
      <w:pPr>
        <w:jc w:val="both"/>
        <w:rPr>
          <w:b/>
          <w:bCs/>
        </w:rPr>
      </w:pPr>
      <w:r>
        <w:rPr>
          <w:b/>
          <w:bCs/>
        </w:rPr>
        <w:t>Art. 3. Kandydaci i tryb aplikowania</w:t>
      </w:r>
    </w:p>
    <w:p w14:paraId="438812C6" w14:textId="227F271E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Kandydatem do nagrody może być każdy pełnoetatowy pracownik Uniwersytetu Pedagogicznego im. Komisji Edukacji Narodowej, zatrudniony w Wydziale Humanistycznym, który w ostatnie</w:t>
      </w:r>
      <w:r w:rsidR="00CE7176">
        <w:t>j</w:t>
      </w:r>
      <w:r>
        <w:t xml:space="preserve"> ocenie okresowej otrzymał w każdej z ocenianych kategorii ocenę „</w:t>
      </w:r>
      <w:r w:rsidR="001669CB">
        <w:t>B</w:t>
      </w:r>
      <w:r>
        <w:t xml:space="preserve"> lub wyższą,  z wyłączeniem osób wymienionych w punkcie 9</w:t>
      </w:r>
      <w:r w:rsidR="00CE7176">
        <w:t>.</w:t>
      </w:r>
    </w:p>
    <w:p w14:paraId="56450A99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Kandydatów można zgłaszać w następującym trybie: zgłoszenie samego kandydata, zg</w:t>
      </w:r>
      <w:r w:rsidR="00CE7176">
        <w:t>łoszenie przez dyrekcje lub Rady</w:t>
      </w:r>
      <w:r>
        <w:t xml:space="preserve"> Instytut</w:t>
      </w:r>
      <w:r w:rsidR="00CE7176">
        <w:t>ów</w:t>
      </w:r>
      <w:r>
        <w:t>, zgłoszenie przez Wydziałową Komisję Jakości, zgłoszenie przez władze Wydziału</w:t>
      </w:r>
      <w:r w:rsidR="00CE7176">
        <w:t>.</w:t>
      </w:r>
    </w:p>
    <w:p w14:paraId="31B4732A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Kandydat (lub jednostka zgłaszająca kandydaturę) zobowiązany jest do dnia 31. maja danego roku złożyć portfolio zawierające dokumentację dokonań edukacyjnych.</w:t>
      </w:r>
    </w:p>
    <w:p w14:paraId="72B2D517" w14:textId="05E7D5A9" w:rsidR="005246B4" w:rsidRPr="001669CB" w:rsidRDefault="005246B4" w:rsidP="005246B4">
      <w:pPr>
        <w:pStyle w:val="Akapitzlist"/>
        <w:numPr>
          <w:ilvl w:val="0"/>
          <w:numId w:val="3"/>
        </w:numPr>
        <w:jc w:val="both"/>
      </w:pPr>
      <w:r>
        <w:t>W skład portfolio musi obligatoryjnie wchodzić potwierdzenie wyników oceny zajęć kandydata dokonanej przez studentów w ostatnich trzech latach przed złożeniem aplikacji, opinia dyrekcji instytutu zawierająca informacje o wynikach wizytacji zajęć kandydata oraz oceniająca przygotowywaną przez niego w ciągu poprzednich trzech lat dokumentację zajęć edukacyjnych (karty kursu, sylabusy, dokumentacja zajęć e-learningowych. Sam kandydat powinien zadbać o informację o spełnieniu przez niego wymogu 3N w ostatniej oceni</w:t>
      </w:r>
      <w:r w:rsidR="00CE7176">
        <w:t>e</w:t>
      </w:r>
      <w:r>
        <w:t xml:space="preserve"> parametrycznej Wydziału, jak też potwierdzenie szczególnych dokonań edukacyjnych (publikacje podręczników, skryptów, materiałów edukacyjnych, recenzje podręczników i innych materiałów edukacyjnych, </w:t>
      </w:r>
      <w:r w:rsidR="00CE7176" w:rsidRPr="001669CB">
        <w:t xml:space="preserve">ekspertyzy dydaktyczne, </w:t>
      </w:r>
      <w:r w:rsidRPr="001669CB">
        <w:t>programy autorskie, cykle zajęć e-</w:t>
      </w:r>
      <w:r w:rsidR="001669CB" w:rsidRPr="001669CB">
        <w:t>learningu,</w:t>
      </w:r>
      <w:r w:rsidR="00CE7176" w:rsidRPr="001669CB">
        <w:t xml:space="preserve"> współpraca ze środowiskiem lokalnym i </w:t>
      </w:r>
      <w:proofErr w:type="spellStart"/>
      <w:r w:rsidR="00CE7176" w:rsidRPr="001669CB">
        <w:t>pozalokalnym</w:t>
      </w:r>
      <w:proofErr w:type="spellEnd"/>
      <w:r w:rsidR="00CE7176" w:rsidRPr="001669CB">
        <w:t xml:space="preserve"> na rzecz działań edukacyjnych</w:t>
      </w:r>
      <w:r w:rsidRPr="001669CB">
        <w:t>)</w:t>
      </w:r>
      <w:r w:rsidR="00CE7176" w:rsidRPr="001669CB">
        <w:t>.</w:t>
      </w:r>
    </w:p>
    <w:p w14:paraId="51A5D475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Laureatami zostają ci, którzy zajmą w grupie kandydatów swojego instytutu pierwsze miejsce w rankingu opracowanym przez komisję oceniającą.</w:t>
      </w:r>
    </w:p>
    <w:p w14:paraId="61D46524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Kandydat ma prawo do zapoznania się z oceną komisji oceniającej.</w:t>
      </w:r>
    </w:p>
    <w:p w14:paraId="2C3911B6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O nagrodę można ubiegać się wielokrotnie, jednak z zachowaniem zasady, że laureat może aplikować o nagrodę ponownie dopiero po upływie trzech lat akademickich od zdobycia wyróżnienia.</w:t>
      </w:r>
    </w:p>
    <w:p w14:paraId="246941B8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Za datę uzyskania wyróżnienia uważa się datę podjęcia ostatecznej decyzji przez komisję oceniającą</w:t>
      </w:r>
      <w:r w:rsidR="00CE7176">
        <w:t>.</w:t>
      </w:r>
    </w:p>
    <w:p w14:paraId="750AF812" w14:textId="77777777" w:rsidR="005246B4" w:rsidRDefault="005246B4" w:rsidP="005246B4">
      <w:pPr>
        <w:pStyle w:val="Akapitzlist"/>
        <w:numPr>
          <w:ilvl w:val="0"/>
          <w:numId w:val="3"/>
        </w:numPr>
        <w:jc w:val="both"/>
      </w:pPr>
      <w:r>
        <w:t>O nagrodę aplikować nie mogą, ani nie mogą być do niej zgłaszane osoby wchodzące w danej kadencji w skład komisji oceniającej.</w:t>
      </w:r>
    </w:p>
    <w:p w14:paraId="40DBCEA3" w14:textId="77777777" w:rsidR="005246B4" w:rsidRDefault="005246B4" w:rsidP="005246B4">
      <w:pPr>
        <w:jc w:val="both"/>
        <w:rPr>
          <w:b/>
          <w:bCs/>
        </w:rPr>
      </w:pPr>
      <w:r>
        <w:rPr>
          <w:b/>
          <w:bCs/>
        </w:rPr>
        <w:t>Art. 4. Tryb i parametryzacja oceny kandydatów</w:t>
      </w:r>
    </w:p>
    <w:p w14:paraId="4B93260B" w14:textId="77777777" w:rsidR="005246B4" w:rsidRDefault="005246B4" w:rsidP="005246B4">
      <w:pPr>
        <w:pStyle w:val="Akapitzlist"/>
        <w:numPr>
          <w:ilvl w:val="0"/>
          <w:numId w:val="4"/>
        </w:numPr>
        <w:jc w:val="both"/>
      </w:pPr>
      <w:r>
        <w:t>Komisja oceniająca przeprowadzając ocenę kandydatów dąży do możliwie największego obiektywizmu z zachowaniem zasady, że kandydat powinien prezentować wybitne osiągnięcia edukacyjne, ale także powinien wywiązywać się z podstawowych obowiązków pracownika UP w innych zakresach</w:t>
      </w:r>
      <w:r w:rsidR="00CE7176">
        <w:t xml:space="preserve"> (np. naukowych, organizacyjnych).</w:t>
      </w:r>
    </w:p>
    <w:p w14:paraId="6727643D" w14:textId="77777777" w:rsidR="005246B4" w:rsidRDefault="005246B4" w:rsidP="005246B4">
      <w:pPr>
        <w:pStyle w:val="Akapitzlist"/>
        <w:numPr>
          <w:ilvl w:val="0"/>
          <w:numId w:val="4"/>
        </w:numPr>
        <w:jc w:val="both"/>
      </w:pPr>
      <w:r>
        <w:lastRenderedPageBreak/>
        <w:t>Komisja oceniająca dla osiągnięcia możliwie obiektywnej oceny stosuje zasady przyznawania punktów li</w:t>
      </w:r>
      <w:r w:rsidR="00CE7176">
        <w:t>czonych potem w rankingu zawartym</w:t>
      </w:r>
      <w:r>
        <w:t xml:space="preserve"> w zamieszczonej poniżej tabeli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6804"/>
        <w:gridCol w:w="1525"/>
      </w:tblGrid>
      <w:tr w:rsidR="005246B4" w14:paraId="1B577FBE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55BE" w14:textId="77777777" w:rsidR="005246B4" w:rsidRDefault="005246B4">
            <w:pPr>
              <w:jc w:val="both"/>
            </w:pPr>
            <w: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5534" w14:textId="77777777" w:rsidR="005246B4" w:rsidRDefault="005246B4">
            <w:pPr>
              <w:jc w:val="both"/>
            </w:pPr>
            <w:r>
              <w:t>Osiągnięcia Kandydata, zasady punktacji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9D69" w14:textId="77777777" w:rsidR="005246B4" w:rsidRDefault="005246B4">
            <w:pPr>
              <w:jc w:val="both"/>
            </w:pPr>
            <w:r>
              <w:t>Liczba punktów</w:t>
            </w:r>
          </w:p>
        </w:tc>
      </w:tr>
      <w:tr w:rsidR="005246B4" w14:paraId="6555AD8F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5127" w14:textId="77777777" w:rsidR="005246B4" w:rsidRDefault="005246B4">
            <w:pPr>
              <w:jc w:val="both"/>
            </w:pPr>
            <w: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F053" w14:textId="471AE25D" w:rsidR="005246B4" w:rsidRDefault="005246B4" w:rsidP="00231FCF">
            <w:pPr>
              <w:jc w:val="both"/>
            </w:pPr>
            <w:r>
              <w:t>Ostatnia ocena okresowa pracownika – dla średniej ocen „B” 10 pt. dla średniej ocen „A” 15 pt.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1F8" w14:textId="37B91FAE" w:rsidR="005246B4" w:rsidRDefault="00231FCF">
            <w:pPr>
              <w:jc w:val="both"/>
            </w:pPr>
            <w:r>
              <w:t>10</w:t>
            </w:r>
            <w:r w:rsidR="005246B4">
              <w:t xml:space="preserve"> - 15</w:t>
            </w:r>
          </w:p>
        </w:tc>
      </w:tr>
      <w:tr w:rsidR="005246B4" w14:paraId="5CBF2286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3851" w14:textId="77777777" w:rsidR="005246B4" w:rsidRDefault="005246B4">
            <w:pPr>
              <w:jc w:val="both"/>
            </w:pPr>
            <w: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4E72" w14:textId="77777777" w:rsidR="005246B4" w:rsidRDefault="005246B4">
            <w:pPr>
              <w:jc w:val="both"/>
            </w:pPr>
            <w:r>
              <w:t>Złożenie do ostatniej oceny parametrycznej Wydziału wymaganych w ramach zasady 3N trzech punktowanych publikacji:</w:t>
            </w:r>
          </w:p>
          <w:p w14:paraId="37A74F25" w14:textId="77777777" w:rsidR="005246B4" w:rsidRDefault="005246B4">
            <w:pPr>
              <w:jc w:val="both"/>
            </w:pPr>
            <w:r>
              <w:t>Za ilość punktów do 20 – 5 pt.</w:t>
            </w:r>
          </w:p>
          <w:p w14:paraId="28940F4A" w14:textId="77777777" w:rsidR="005246B4" w:rsidRDefault="005246B4">
            <w:pPr>
              <w:jc w:val="both"/>
            </w:pPr>
            <w:r>
              <w:t>Za ilość punktów powyżej 20 - 10 pt.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6359" w14:textId="77777777" w:rsidR="005246B4" w:rsidRDefault="005246B4">
            <w:pPr>
              <w:jc w:val="both"/>
            </w:pPr>
            <w:r>
              <w:t xml:space="preserve">5 – 10 </w:t>
            </w:r>
          </w:p>
        </w:tc>
      </w:tr>
      <w:tr w:rsidR="005246B4" w14:paraId="5E3B548A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5CAD" w14:textId="77777777" w:rsidR="005246B4" w:rsidRDefault="005246B4">
            <w:pPr>
              <w:jc w:val="both"/>
            </w:pPr>
            <w: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2534" w14:textId="77777777" w:rsidR="005246B4" w:rsidRDefault="005246B4">
            <w:pPr>
              <w:jc w:val="both"/>
            </w:pPr>
            <w:r>
              <w:t>Średnia ocena okresowa prowadzonych zajęć dokonana przez studentów w ciągu ostatnich 3 lat akademickich</w:t>
            </w:r>
          </w:p>
          <w:p w14:paraId="094BF2E4" w14:textId="77777777" w:rsidR="005246B4" w:rsidRDefault="005246B4">
            <w:pPr>
              <w:jc w:val="both"/>
            </w:pPr>
            <w:r>
              <w:t>Przy średniej 5,00 – 12 pt. za każde następne 0,10 powyżej oceny 5,00 dodatkowo 2 pt.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D4BE" w14:textId="77777777" w:rsidR="005246B4" w:rsidRDefault="005246B4">
            <w:pPr>
              <w:jc w:val="both"/>
            </w:pPr>
            <w:r>
              <w:t>12 - 30</w:t>
            </w:r>
          </w:p>
        </w:tc>
      </w:tr>
      <w:tr w:rsidR="005246B4" w14:paraId="235F0FB0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11F8" w14:textId="77777777" w:rsidR="005246B4" w:rsidRDefault="005246B4">
            <w:pPr>
              <w:jc w:val="both"/>
            </w:pPr>
            <w: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16C8" w14:textId="77777777" w:rsidR="005246B4" w:rsidRDefault="005246B4">
            <w:pPr>
              <w:jc w:val="both"/>
            </w:pPr>
            <w:r>
              <w:t>Ocena wizytowanych zajęć oraz dokumentacji zajęć edukacyjnych, dokonana przez dyrekcję instytutu za ocenę dobrą 5 pt. za ocenę bardzo dobrą 10 pt.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DFA2" w14:textId="77777777" w:rsidR="005246B4" w:rsidRDefault="005246B4">
            <w:pPr>
              <w:jc w:val="both"/>
            </w:pPr>
            <w:r>
              <w:t>5 - 10</w:t>
            </w:r>
          </w:p>
        </w:tc>
      </w:tr>
      <w:tr w:rsidR="005246B4" w14:paraId="453C09C1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181" w14:textId="77777777" w:rsidR="005246B4" w:rsidRDefault="005246B4">
            <w:pPr>
              <w:jc w:val="both"/>
            </w:pPr>
            <w: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CF09" w14:textId="77777777" w:rsidR="005246B4" w:rsidRDefault="005246B4" w:rsidP="009E62F5">
            <w:pPr>
              <w:jc w:val="both"/>
            </w:pPr>
            <w:r>
              <w:t>Za publikacje podręczników, skryptów, materiałów edukacyjnych, cyklicznych programów e-learningowych od 1 do 20 pt. – ocenia komisja oceniająca na podstawie portfolio i rekomendacji instytutu lu</w:t>
            </w:r>
            <w:r w:rsidR="009E62F5">
              <w:t>b</w:t>
            </w:r>
            <w:r>
              <w:t xml:space="preserve"> władz wydziału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8FEC" w14:textId="77777777" w:rsidR="005246B4" w:rsidRDefault="005246B4">
            <w:pPr>
              <w:jc w:val="both"/>
            </w:pPr>
            <w:r>
              <w:t>1 - 20</w:t>
            </w:r>
          </w:p>
        </w:tc>
      </w:tr>
      <w:tr w:rsidR="005246B4" w14:paraId="6843BA16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13B8" w14:textId="77777777" w:rsidR="005246B4" w:rsidRDefault="005246B4">
            <w:pPr>
              <w:jc w:val="both"/>
            </w:pPr>
            <w: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552F" w14:textId="77777777" w:rsidR="005246B4" w:rsidRDefault="005246B4">
            <w:pPr>
              <w:jc w:val="both"/>
            </w:pPr>
            <w:r>
              <w:t>Recenzowanie podręczników szkolnych – 5 pt.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FAA" w14:textId="77777777" w:rsidR="005246B4" w:rsidRDefault="005246B4">
            <w:pPr>
              <w:jc w:val="both"/>
            </w:pPr>
            <w:r>
              <w:t>5</w:t>
            </w:r>
          </w:p>
        </w:tc>
      </w:tr>
      <w:tr w:rsidR="005246B4" w14:paraId="27F76794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DA14" w14:textId="77777777" w:rsidR="005246B4" w:rsidRDefault="005246B4">
            <w:pPr>
              <w:jc w:val="both"/>
            </w:pPr>
            <w: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DCF2" w14:textId="77777777" w:rsidR="005246B4" w:rsidRDefault="005246B4">
            <w:pPr>
              <w:jc w:val="both"/>
            </w:pPr>
            <w:r>
              <w:t>Działanie na rzecz środowiska edukacyjnego, promowanie Uczelni w środowisku edukacyjnych 1 – 10 – ocenia Komisja oceniająca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2C26" w14:textId="77777777" w:rsidR="005246B4" w:rsidRDefault="005246B4">
            <w:pPr>
              <w:jc w:val="both"/>
            </w:pPr>
            <w:r>
              <w:t>1-10</w:t>
            </w:r>
          </w:p>
        </w:tc>
      </w:tr>
      <w:tr w:rsidR="005246B4" w14:paraId="226F4BA1" w14:textId="77777777" w:rsidTr="005246B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7" w14:textId="77777777" w:rsidR="005246B4" w:rsidRDefault="005246B4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E0BA" w14:textId="77777777" w:rsidR="005246B4" w:rsidRDefault="005246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Maksymalna liczba punktów możliwych do uzyskania w rankingu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EF3A" w14:textId="77777777" w:rsidR="005246B4" w:rsidRDefault="005246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22B524E0" w14:textId="77777777" w:rsidR="005246B4" w:rsidRDefault="005246B4" w:rsidP="005246B4">
      <w:pPr>
        <w:ind w:left="360"/>
        <w:jc w:val="both"/>
      </w:pPr>
    </w:p>
    <w:p w14:paraId="445B72E3" w14:textId="77777777" w:rsidR="005246B4" w:rsidRDefault="005246B4" w:rsidP="005246B4">
      <w:pPr>
        <w:jc w:val="both"/>
        <w:rPr>
          <w:b/>
          <w:bCs/>
        </w:rPr>
      </w:pPr>
      <w:r>
        <w:rPr>
          <w:b/>
          <w:bCs/>
        </w:rPr>
        <w:t>Art. 5. Tryb zatwierdzenia regulaminu konkursu</w:t>
      </w:r>
      <w:r w:rsidR="009E62F5">
        <w:rPr>
          <w:b/>
          <w:bCs/>
        </w:rPr>
        <w:t>,</w:t>
      </w:r>
      <w:r>
        <w:rPr>
          <w:b/>
          <w:bCs/>
        </w:rPr>
        <w:t xml:space="preserve"> jak i wprowadzenia ewentualnych zmian.</w:t>
      </w:r>
    </w:p>
    <w:p w14:paraId="03533C8B" w14:textId="77777777" w:rsidR="005246B4" w:rsidRDefault="005246B4" w:rsidP="005246B4">
      <w:pPr>
        <w:pStyle w:val="Akapitzlist"/>
        <w:numPr>
          <w:ilvl w:val="0"/>
          <w:numId w:val="5"/>
        </w:numPr>
        <w:jc w:val="both"/>
      </w:pPr>
      <w:r>
        <w:t>Regulamin konkursu zatwierdza Rada Wydziału Humanistycznego w składzie tzw. „dużej rady” normalną większością głosów</w:t>
      </w:r>
      <w:r w:rsidR="009E62F5">
        <w:t>.</w:t>
      </w:r>
    </w:p>
    <w:p w14:paraId="2B465E50" w14:textId="77777777" w:rsidR="005246B4" w:rsidRDefault="005246B4" w:rsidP="005246B4">
      <w:pPr>
        <w:pStyle w:val="Akapitzlist"/>
        <w:numPr>
          <w:ilvl w:val="0"/>
          <w:numId w:val="5"/>
        </w:numPr>
        <w:jc w:val="both"/>
      </w:pPr>
      <w:r>
        <w:t>Zmiany w regulaminie konkursu wprowadza Rada Wydziału Humanistycznego w składzie tzw. „dużej rady” normalną większością głosów.</w:t>
      </w:r>
    </w:p>
    <w:p w14:paraId="459CF749" w14:textId="77777777" w:rsidR="001E6E7F" w:rsidRDefault="001E6E7F"/>
    <w:sectPr w:rsidR="001E6E7F" w:rsidSect="001E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0CC641" w15:done="0"/>
  <w15:commentEx w15:paraId="7BE97661" w15:paraIdParent="710CC6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91525" w14:textId="77777777" w:rsidR="00752CEB" w:rsidRDefault="00752CEB" w:rsidP="005246B4">
      <w:pPr>
        <w:spacing w:after="0" w:line="240" w:lineRule="auto"/>
      </w:pPr>
      <w:r>
        <w:separator/>
      </w:r>
    </w:p>
  </w:endnote>
  <w:endnote w:type="continuationSeparator" w:id="0">
    <w:p w14:paraId="40B80F34" w14:textId="77777777" w:rsidR="00752CEB" w:rsidRDefault="00752CEB" w:rsidP="0052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74071" w14:textId="77777777" w:rsidR="00752CEB" w:rsidRDefault="00752CEB" w:rsidP="005246B4">
      <w:pPr>
        <w:spacing w:after="0" w:line="240" w:lineRule="auto"/>
      </w:pPr>
      <w:r>
        <w:separator/>
      </w:r>
    </w:p>
  </w:footnote>
  <w:footnote w:type="continuationSeparator" w:id="0">
    <w:p w14:paraId="7FC007C9" w14:textId="77777777" w:rsidR="00752CEB" w:rsidRDefault="00752CEB" w:rsidP="005246B4">
      <w:pPr>
        <w:spacing w:after="0" w:line="240" w:lineRule="auto"/>
      </w:pPr>
      <w:r>
        <w:continuationSeparator/>
      </w:r>
    </w:p>
  </w:footnote>
  <w:footnote w:id="1">
    <w:p w14:paraId="3E3057BE" w14:textId="7549B52B" w:rsidR="005246B4" w:rsidRDefault="005246B4" w:rsidP="005246B4">
      <w:pPr>
        <w:pStyle w:val="Tekstprzypisudolnego"/>
      </w:pPr>
      <w:r>
        <w:rPr>
          <w:rStyle w:val="Odwoanieprzypisudolnego"/>
        </w:rPr>
        <w:footnoteRef/>
      </w:r>
      <w:r>
        <w:t xml:space="preserve"> Ocenie mogą podlegać także pozycje zgłoszone jako przedłożone do oceny parametrycznej wydziału, w takim wypadku za jedną publikacje można uzyskać punkty rankingowe w pozycji 2 i 5</w:t>
      </w:r>
      <w:r w:rsidR="00856B8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7EB4"/>
    <w:multiLevelType w:val="hybridMultilevel"/>
    <w:tmpl w:val="1AAE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70C10"/>
    <w:multiLevelType w:val="hybridMultilevel"/>
    <w:tmpl w:val="F88A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06161"/>
    <w:multiLevelType w:val="hybridMultilevel"/>
    <w:tmpl w:val="154A2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F335A"/>
    <w:multiLevelType w:val="hybridMultilevel"/>
    <w:tmpl w:val="A73A0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DB7C8D"/>
    <w:multiLevelType w:val="hybridMultilevel"/>
    <w:tmpl w:val="18DE8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zena">
    <w15:presenceInfo w15:providerId="None" w15:userId="Bozena"/>
  </w15:person>
  <w15:person w15:author="Marek Wilczyński">
    <w15:presenceInfo w15:providerId="Windows Live" w15:userId="67f9f3f1dd0c8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6B4"/>
    <w:rsid w:val="001669CB"/>
    <w:rsid w:val="00197E0B"/>
    <w:rsid w:val="001E24A4"/>
    <w:rsid w:val="001E6E7F"/>
    <w:rsid w:val="00231FCF"/>
    <w:rsid w:val="002561EF"/>
    <w:rsid w:val="00350E17"/>
    <w:rsid w:val="003B0CB4"/>
    <w:rsid w:val="003E2A11"/>
    <w:rsid w:val="004505B9"/>
    <w:rsid w:val="004677C7"/>
    <w:rsid w:val="00497813"/>
    <w:rsid w:val="004C4A72"/>
    <w:rsid w:val="004F1F6F"/>
    <w:rsid w:val="005246B4"/>
    <w:rsid w:val="00667B55"/>
    <w:rsid w:val="006861CB"/>
    <w:rsid w:val="00752CEB"/>
    <w:rsid w:val="00856B8E"/>
    <w:rsid w:val="009E62F5"/>
    <w:rsid w:val="00A54551"/>
    <w:rsid w:val="00CE7176"/>
    <w:rsid w:val="00D37FA0"/>
    <w:rsid w:val="00DA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79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6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46B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246B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46B4"/>
    <w:rPr>
      <w:vertAlign w:val="superscript"/>
    </w:rPr>
  </w:style>
  <w:style w:type="table" w:styleId="Tabela-Siatka">
    <w:name w:val="Table Grid"/>
    <w:basedOn w:val="Standardowy"/>
    <w:uiPriority w:val="59"/>
    <w:rsid w:val="0052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7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6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46B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246B4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46B4"/>
    <w:rPr>
      <w:vertAlign w:val="superscript"/>
    </w:rPr>
  </w:style>
  <w:style w:type="table" w:styleId="Tabela-Siatka">
    <w:name w:val="Table Grid"/>
    <w:basedOn w:val="Standardowy"/>
    <w:uiPriority w:val="59"/>
    <w:rsid w:val="0052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7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</dc:creator>
  <cp:lastModifiedBy>Teresa Maria JESZKE</cp:lastModifiedBy>
  <cp:revision>8</cp:revision>
  <cp:lastPrinted>2017-02-21T08:14:00Z</cp:lastPrinted>
  <dcterms:created xsi:type="dcterms:W3CDTF">2017-02-21T08:16:00Z</dcterms:created>
  <dcterms:modified xsi:type="dcterms:W3CDTF">2017-03-21T08:25:00Z</dcterms:modified>
</cp:coreProperties>
</file>