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72" w:rsidRPr="007B2499" w:rsidRDefault="005E4D72" w:rsidP="00E23187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B2499">
        <w:rPr>
          <w:rFonts w:ascii="Arial" w:hAnsi="Arial" w:cs="Arial"/>
          <w:i/>
          <w:sz w:val="20"/>
          <w:szCs w:val="20"/>
        </w:rPr>
        <w:t>Załącznik nr 4 do Zarządzenia Nr…………..</w:t>
      </w:r>
    </w:p>
    <w:p w:rsidR="005E4D72" w:rsidRPr="007B2499" w:rsidRDefault="005E4D72" w:rsidP="00E23187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5E4D72" w:rsidRPr="007B2499" w:rsidRDefault="005E4D72" w:rsidP="00E23187">
      <w:pPr>
        <w:autoSpaceDE/>
        <w:spacing w:line="276" w:lineRule="auto"/>
        <w:jc w:val="right"/>
        <w:rPr>
          <w:rFonts w:ascii="Arial" w:hAnsi="Arial" w:cs="Arial"/>
          <w:b/>
          <w:bCs/>
        </w:rPr>
      </w:pPr>
    </w:p>
    <w:p w:rsidR="005E4D72" w:rsidRPr="007B2499" w:rsidRDefault="005E4D72" w:rsidP="00E23187">
      <w:pPr>
        <w:pStyle w:val="Nagwek1"/>
        <w:tabs>
          <w:tab w:val="left" w:pos="4962"/>
        </w:tabs>
        <w:spacing w:line="276" w:lineRule="auto"/>
        <w:rPr>
          <w:rFonts w:ascii="Arial" w:hAnsi="Arial" w:cs="Arial"/>
          <w:sz w:val="24"/>
          <w:szCs w:val="24"/>
        </w:rPr>
      </w:pPr>
      <w:r w:rsidRPr="007B2499">
        <w:rPr>
          <w:rFonts w:ascii="Arial" w:hAnsi="Arial" w:cs="Arial"/>
          <w:b/>
          <w:bCs/>
          <w:sz w:val="24"/>
          <w:szCs w:val="24"/>
        </w:rPr>
        <w:t>KARTA KURSU</w:t>
      </w:r>
    </w:p>
    <w:p w:rsidR="005E4D72" w:rsidRPr="007B2499" w:rsidRDefault="005E4D72" w:rsidP="00E23187">
      <w:pPr>
        <w:tabs>
          <w:tab w:val="left" w:pos="4962"/>
        </w:tabs>
        <w:autoSpaceDE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5E4D72" w:rsidRPr="007B2499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5E4D72" w:rsidRPr="007B2499" w:rsidRDefault="002D7CC4" w:rsidP="00E23187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STRUKTURY WIZUALNE</w:t>
            </w:r>
          </w:p>
        </w:tc>
      </w:tr>
      <w:tr w:rsidR="005E4D72" w:rsidRPr="007B2499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5E4D72" w:rsidRPr="007B2499" w:rsidRDefault="002D7CC4" w:rsidP="00E23187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VISUAL STRUCTURES</w:t>
            </w:r>
          </w:p>
        </w:tc>
      </w:tr>
    </w:tbl>
    <w:p w:rsidR="005E4D72" w:rsidRPr="007B2499" w:rsidRDefault="005E4D72" w:rsidP="00E23187">
      <w:pPr>
        <w:tabs>
          <w:tab w:val="left" w:pos="496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7062C7" w:rsidTr="005203E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Agnieszka Daca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7062C7" w:rsidTr="005203E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2C7" w:rsidTr="005203E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2C7" w:rsidTr="005203E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062C7" w:rsidRDefault="002C457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7062C7" w:rsidRDefault="007062C7" w:rsidP="005203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7062C7" w:rsidRDefault="007062C7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A055E" w:rsidRPr="007B2499" w:rsidRDefault="00CA055E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062C7" w:rsidRDefault="007062C7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7B2499" w:rsidRDefault="005E4D72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B2499">
        <w:rPr>
          <w:rFonts w:ascii="Arial" w:hAnsi="Arial" w:cs="Arial"/>
          <w:b/>
          <w:sz w:val="20"/>
          <w:szCs w:val="20"/>
        </w:rPr>
        <w:t>Opis kursu (cele kształcenia)</w:t>
      </w:r>
    </w:p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E4D72" w:rsidRPr="007B2499" w:rsidTr="002C4577">
        <w:trPr>
          <w:trHeight w:val="1701"/>
        </w:trPr>
        <w:tc>
          <w:tcPr>
            <w:tcW w:w="9640" w:type="dxa"/>
          </w:tcPr>
          <w:p w:rsidR="002C4577" w:rsidRDefault="002C4577" w:rsidP="00E23187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D7CC4" w:rsidRDefault="002D7CC4" w:rsidP="00E23187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B2499">
              <w:rPr>
                <w:rFonts w:ascii="Arial" w:hAnsi="Arial" w:cs="Arial"/>
                <w:bCs/>
                <w:sz w:val="20"/>
                <w:szCs w:val="20"/>
              </w:rPr>
              <w:t>Tematyką zajęć są zagadnienia związane z budową strukturalną dzieła sztuki. Przedstawiane są czynniki konstytutywne dzieła oraz pojęcia z nimi związane, a także wzajemne relacje i współzależność elementów dzieła sztuki w organizacji całości układu. Wyjaśniane są znaczenia form, będących specyficznym językiem wizualnej strony dzieła, mającym wyrażać określone treści, znaczenia i emocje. Omawiane są również zmiany i rozwój schemató</w:t>
            </w:r>
            <w:r w:rsidR="00E23B3F">
              <w:rPr>
                <w:rFonts w:ascii="Arial" w:hAnsi="Arial" w:cs="Arial"/>
                <w:bCs/>
                <w:sz w:val="20"/>
                <w:szCs w:val="20"/>
              </w:rPr>
              <w:t>w wizualnych w dziejach sztuki.</w:t>
            </w:r>
          </w:p>
          <w:p w:rsidR="00E23B3F" w:rsidRPr="007B2499" w:rsidRDefault="00E23B3F" w:rsidP="00E23187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4AD9">
              <w:rPr>
                <w:rFonts w:ascii="Arial" w:hAnsi="Arial" w:cs="Arial"/>
                <w:bCs/>
                <w:sz w:val="20"/>
                <w:szCs w:val="20"/>
              </w:rPr>
              <w:t>Ćwiczenia warsztatowe pozwalają na wykorzystanie w indywidualnej pracy artystycznej znajomości elementów strukturalnych dzieła i właściwe stosowanie środków wyrazu.</w:t>
            </w:r>
            <w:r w:rsidR="00CA055E" w:rsidRPr="007B2499">
              <w:rPr>
                <w:rFonts w:ascii="Arial" w:hAnsi="Arial" w:cs="Arial"/>
                <w:bCs/>
                <w:sz w:val="20"/>
                <w:szCs w:val="20"/>
              </w:rPr>
              <w:t xml:space="preserve"> Pogłębiają wrażliwość </w:t>
            </w:r>
            <w:r w:rsidR="00CA055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A055E" w:rsidRPr="007B2499">
              <w:rPr>
                <w:rFonts w:ascii="Arial" w:hAnsi="Arial" w:cs="Arial"/>
                <w:bCs/>
                <w:sz w:val="20"/>
                <w:szCs w:val="20"/>
              </w:rPr>
              <w:t>na uwarunkowania wizualne kompozycji, rozwijając znajomość zasad świadomej organizacji płaszczyzny.</w:t>
            </w:r>
          </w:p>
          <w:p w:rsidR="00CA055E" w:rsidRDefault="002D7CC4" w:rsidP="00CA055E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B2499">
              <w:rPr>
                <w:rFonts w:ascii="Arial" w:hAnsi="Arial" w:cs="Arial"/>
                <w:bCs/>
                <w:sz w:val="20"/>
                <w:szCs w:val="20"/>
              </w:rPr>
              <w:t xml:space="preserve">Zajęcia umożliwiają studentowi zdobycie umiejętności świadomego, zobiektywizowanego postrzegania zjawisk wizualnych i rozwinięcie zdolności analitycznych wobec dzieła sztuki. Wykształcają zdolność badania intersubiektywności struktury wzoru, niezbędną do całościowej interpretacji dzieła. </w:t>
            </w:r>
          </w:p>
          <w:p w:rsidR="004363C2" w:rsidRPr="007B2499" w:rsidRDefault="002D7CC4" w:rsidP="00CA055E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B249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* kurs prowadzony jest w języku polskim</w:t>
            </w:r>
          </w:p>
        </w:tc>
      </w:tr>
    </w:tbl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Pr="007B2499" w:rsidRDefault="00D835F3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7B2499" w:rsidRDefault="005E4D72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B2499">
        <w:rPr>
          <w:rFonts w:ascii="Arial" w:hAnsi="Arial" w:cs="Arial"/>
          <w:b/>
          <w:sz w:val="20"/>
          <w:szCs w:val="20"/>
        </w:rPr>
        <w:t>Warunki wstępne</w:t>
      </w:r>
    </w:p>
    <w:p w:rsidR="00D835F3" w:rsidRPr="007B2499" w:rsidRDefault="00D835F3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E4D72" w:rsidRPr="007B2499" w:rsidTr="002D7CC4">
        <w:trPr>
          <w:trHeight w:val="567"/>
        </w:trPr>
        <w:tc>
          <w:tcPr>
            <w:tcW w:w="1941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4363C2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5E4D72" w:rsidRPr="007B2499" w:rsidTr="002D7CC4">
        <w:trPr>
          <w:trHeight w:val="567"/>
        </w:trPr>
        <w:tc>
          <w:tcPr>
            <w:tcW w:w="1941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D466AC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5E4D72" w:rsidRPr="007B2499" w:rsidTr="00D835F3">
        <w:trPr>
          <w:trHeight w:val="283"/>
        </w:trPr>
        <w:tc>
          <w:tcPr>
            <w:tcW w:w="1941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5E4D72" w:rsidRPr="007B2499" w:rsidRDefault="00574E9A" w:rsidP="00E23187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</w:tbl>
    <w:p w:rsidR="007062C7" w:rsidRDefault="007062C7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062C7" w:rsidRDefault="007062C7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062C7" w:rsidRDefault="007062C7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062C7" w:rsidRDefault="007062C7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7B2499" w:rsidRDefault="005E4D72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B2499">
        <w:rPr>
          <w:rFonts w:ascii="Arial" w:hAnsi="Arial" w:cs="Arial"/>
          <w:b/>
          <w:sz w:val="20"/>
          <w:szCs w:val="20"/>
        </w:rPr>
        <w:lastRenderedPageBreak/>
        <w:t xml:space="preserve">Efekty kształcenia </w:t>
      </w:r>
    </w:p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534"/>
        <w:gridCol w:w="2127"/>
      </w:tblGrid>
      <w:tr w:rsidR="005E4D72" w:rsidRPr="007B2499" w:rsidTr="00D835F3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5E4D72" w:rsidRPr="007B2499" w:rsidRDefault="005E4D72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534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7B2499" w:rsidTr="00D835F3">
        <w:trPr>
          <w:cantSplit/>
          <w:trHeight w:val="1531"/>
        </w:trPr>
        <w:tc>
          <w:tcPr>
            <w:tcW w:w="1979" w:type="dxa"/>
            <w:vMerge/>
          </w:tcPr>
          <w:p w:rsidR="005E4D72" w:rsidRPr="007B2499" w:rsidRDefault="005E4D72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</w:tcPr>
          <w:p w:rsidR="00575D25" w:rsidRPr="007B2499" w:rsidRDefault="00575D25" w:rsidP="00E23187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D7CC4" w:rsidRPr="007B2499" w:rsidRDefault="002D7CC4" w:rsidP="00E23187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W01 – znajomość terminologii dotyczącej struktury formalnej dzieła sztuki </w:t>
            </w:r>
          </w:p>
          <w:p w:rsidR="002D7CC4" w:rsidRPr="007B2499" w:rsidRDefault="002D7CC4" w:rsidP="00E23187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D7CC4" w:rsidRPr="007B2499" w:rsidRDefault="002D7CC4" w:rsidP="00E23187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W02 – znajomość zasad organizacji kompozycji, związków formalnych i procesów kształtujących całość struktury dzieła</w:t>
            </w:r>
          </w:p>
          <w:p w:rsidR="005E4D72" w:rsidRPr="007B2499" w:rsidRDefault="005E4D72" w:rsidP="00E23187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4D72" w:rsidRPr="007B2499" w:rsidRDefault="005E4D72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B7534" w:rsidRPr="0072460D" w:rsidRDefault="0072460D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460D">
              <w:rPr>
                <w:rFonts w:ascii="Arial" w:eastAsia="ArialMT" w:hAnsi="Arial" w:cs="Arial"/>
                <w:bCs/>
                <w:sz w:val="20"/>
                <w:szCs w:val="20"/>
              </w:rPr>
              <w:t>K_W02</w:t>
            </w:r>
            <w:r w:rsidRPr="0072460D">
              <w:rPr>
                <w:rFonts w:ascii="Arial" w:eastAsia="ArialMT" w:hAnsi="Arial" w:cs="Arial"/>
                <w:bCs/>
                <w:sz w:val="20"/>
                <w:szCs w:val="20"/>
              </w:rPr>
              <w:br/>
            </w:r>
            <w:r w:rsidR="00E42A06" w:rsidRPr="0072460D">
              <w:rPr>
                <w:rFonts w:ascii="Arial" w:hAnsi="Arial" w:cs="Arial"/>
                <w:sz w:val="20"/>
                <w:szCs w:val="20"/>
              </w:rPr>
              <w:t>K_W04</w:t>
            </w:r>
          </w:p>
          <w:p w:rsidR="00E42A06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42A06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E42A06" w:rsidRPr="007B2499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K_W03</w:t>
            </w:r>
          </w:p>
        </w:tc>
      </w:tr>
    </w:tbl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2127"/>
      </w:tblGrid>
      <w:tr w:rsidR="005E4D72" w:rsidRPr="007B2499" w:rsidTr="00D835F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7B2499" w:rsidRDefault="005E4D72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7B2499" w:rsidTr="00D835F3">
        <w:trPr>
          <w:cantSplit/>
          <w:trHeight w:val="1531"/>
        </w:trPr>
        <w:tc>
          <w:tcPr>
            <w:tcW w:w="1985" w:type="dxa"/>
            <w:vMerge/>
          </w:tcPr>
          <w:p w:rsidR="005E4D72" w:rsidRPr="007B2499" w:rsidRDefault="005E4D72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363C2" w:rsidRPr="007B2499" w:rsidRDefault="004363C2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D7CC4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U01 – wykorzystanie w pracy artystycznej znajomości elementów strukturalnych dzieła i właściwe stosowanie środków wyrazu </w:t>
            </w:r>
          </w:p>
          <w:p w:rsidR="00D97A4F" w:rsidRPr="007B2499" w:rsidRDefault="00D97A4F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D7CC4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U02 – umiejętność odczytania i trafnego zastosowania związków między jakościami wizualnymi a warstwą znaczeniową dzieła</w:t>
            </w:r>
          </w:p>
          <w:p w:rsidR="00575D25" w:rsidRPr="007B2499" w:rsidRDefault="00575D25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7534" w:rsidRDefault="008B753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42A06" w:rsidRDefault="00E42A06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K_U01</w:t>
            </w:r>
          </w:p>
          <w:p w:rsidR="00575D25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K_U03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2A06">
              <w:rPr>
                <w:rFonts w:ascii="Arial" w:hAnsi="Arial" w:cs="Arial"/>
                <w:sz w:val="20"/>
                <w:szCs w:val="20"/>
              </w:rPr>
              <w:t>K_U08</w:t>
            </w:r>
          </w:p>
          <w:p w:rsidR="00E42A06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42A06" w:rsidRPr="007B2499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:rsidR="00ED4157" w:rsidRPr="007B2499" w:rsidRDefault="00ED4157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2127"/>
      </w:tblGrid>
      <w:tr w:rsidR="005E4D72" w:rsidRPr="007B2499" w:rsidTr="00D835F3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7B2499" w:rsidRDefault="005E4D72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7B2499" w:rsidTr="00D835F3">
        <w:trPr>
          <w:cantSplit/>
          <w:trHeight w:val="1531"/>
        </w:trPr>
        <w:tc>
          <w:tcPr>
            <w:tcW w:w="1985" w:type="dxa"/>
            <w:vMerge/>
          </w:tcPr>
          <w:p w:rsidR="005E4D72" w:rsidRPr="007B2499" w:rsidRDefault="005E4D72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4363C2" w:rsidRPr="007B2499" w:rsidRDefault="004363C2" w:rsidP="00E231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CC4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K01 – przedstawianie własnej oceny strony formalnej zjawisk artystycznych w sztuce dawnej i współczesnej</w:t>
            </w:r>
          </w:p>
          <w:p w:rsidR="002D7CC4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D7CC4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K02 – świadomość konieczności samodzielnego rozwijania zdolności zobiektywizowanego analizowania struktury wizualnej dzieła</w:t>
            </w:r>
          </w:p>
          <w:p w:rsidR="004363C2" w:rsidRPr="007B2499" w:rsidRDefault="004363C2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E4D72" w:rsidRPr="007B2499" w:rsidRDefault="005E4D72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B7534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K_K02</w:t>
            </w:r>
          </w:p>
          <w:p w:rsidR="00E42A06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E42A06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42A06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K_K06</w:t>
            </w:r>
          </w:p>
          <w:p w:rsidR="00E42A06" w:rsidRPr="007B2499" w:rsidRDefault="00E42A06" w:rsidP="007062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2A06">
              <w:rPr>
                <w:rFonts w:ascii="Arial" w:hAnsi="Arial" w:cs="Arial"/>
                <w:sz w:val="20"/>
                <w:szCs w:val="20"/>
              </w:rPr>
              <w:t>K_K07</w:t>
            </w:r>
          </w:p>
        </w:tc>
      </w:tr>
    </w:tbl>
    <w:p w:rsidR="00ED4157" w:rsidRPr="007B2499" w:rsidRDefault="00ED4157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CA055E" w:rsidRPr="007B2499" w:rsidRDefault="00CA055E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E4D72" w:rsidRPr="007B2499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499">
              <w:rPr>
                <w:rFonts w:ascii="Arial" w:hAnsi="Arial" w:cs="Arial"/>
                <w:b/>
                <w:sz w:val="20"/>
                <w:szCs w:val="20"/>
              </w:rPr>
              <w:t>Organizacja</w:t>
            </w:r>
          </w:p>
        </w:tc>
      </w:tr>
      <w:tr w:rsidR="005E4D72" w:rsidRPr="007B2499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4D72" w:rsidRPr="007B2499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72" w:rsidRPr="007B2499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E4D72" w:rsidRPr="007B2499" w:rsidRDefault="002C4577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187" w:rsidRDefault="00E23187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7062C7" w:rsidRDefault="007062C7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7062C7" w:rsidRDefault="007062C7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CA055E" w:rsidRDefault="00CA055E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7B2499" w:rsidRDefault="005E4D72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B2499">
        <w:rPr>
          <w:rFonts w:ascii="Arial" w:hAnsi="Arial" w:cs="Arial"/>
          <w:b/>
          <w:sz w:val="20"/>
          <w:szCs w:val="20"/>
        </w:rPr>
        <w:lastRenderedPageBreak/>
        <w:t>Opis metod prowadzenia zajęć</w:t>
      </w:r>
    </w:p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E4D72" w:rsidRPr="007B2499" w:rsidTr="00E23187">
        <w:trPr>
          <w:trHeight w:val="1312"/>
        </w:trPr>
        <w:tc>
          <w:tcPr>
            <w:tcW w:w="9622" w:type="dxa"/>
          </w:tcPr>
          <w:p w:rsidR="002D7CC4" w:rsidRPr="007B2499" w:rsidRDefault="002D7CC4" w:rsidP="00E2318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- wykłady ilustrowane pokazem slajdów 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 indywidualne korekty ćwiczeń warsztatowych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 omawianie w grupie prac domowych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 dyskusje związane z zagadnieniami sztuki dawnej i współczesnej</w:t>
            </w:r>
          </w:p>
          <w:p w:rsidR="005E4D72" w:rsidRPr="007B2499" w:rsidRDefault="002D7CC4" w:rsidP="00E2318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- wspólne zwiedzanie i recenzowanie bieżących wysta</w:t>
            </w:r>
            <w:r w:rsidR="00E23187">
              <w:rPr>
                <w:rFonts w:ascii="Arial" w:hAnsi="Arial" w:cs="Arial"/>
                <w:sz w:val="20"/>
                <w:szCs w:val="20"/>
              </w:rPr>
              <w:t>w</w:t>
            </w:r>
          </w:p>
        </w:tc>
      </w:tr>
    </w:tbl>
    <w:p w:rsidR="005E4D72" w:rsidRPr="007B2499" w:rsidRDefault="005E4D72" w:rsidP="00E23187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7B2499" w:rsidRDefault="005E4D72" w:rsidP="00E23187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7B2499" w:rsidRDefault="005E4D72" w:rsidP="00E23187">
      <w:pPr>
        <w:pStyle w:val="Zawartotabeli"/>
        <w:spacing w:line="276" w:lineRule="auto"/>
        <w:rPr>
          <w:rFonts w:ascii="Arial" w:hAnsi="Arial" w:cs="Arial"/>
          <w:b/>
          <w:sz w:val="20"/>
          <w:szCs w:val="20"/>
        </w:rPr>
      </w:pPr>
      <w:r w:rsidRPr="007B2499">
        <w:rPr>
          <w:rFonts w:ascii="Arial" w:hAnsi="Arial" w:cs="Arial"/>
          <w:b/>
          <w:sz w:val="20"/>
          <w:szCs w:val="20"/>
        </w:rPr>
        <w:t>Formy sprawdzania efektów kształcenia</w:t>
      </w:r>
    </w:p>
    <w:p w:rsidR="005E4D72" w:rsidRPr="007B2499" w:rsidRDefault="005E4D72" w:rsidP="00E23187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 w:rsidR="00AC36A1" w:rsidRPr="007B2499" w:rsidTr="00575D25">
        <w:trPr>
          <w:cantSplit/>
          <w:trHeight w:val="1579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7B2499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96" w:type="dxa"/>
            <w:shd w:val="clear" w:color="auto" w:fill="DBE5F1"/>
            <w:textDirection w:val="btLr"/>
            <w:vAlign w:val="center"/>
          </w:tcPr>
          <w:p w:rsidR="00AC36A1" w:rsidRPr="007B2499" w:rsidRDefault="00AC36A1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Inne:</w:t>
            </w:r>
          </w:p>
          <w:p w:rsidR="00AC36A1" w:rsidRPr="007B2499" w:rsidRDefault="00ED4157" w:rsidP="00E2318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p</w:t>
            </w:r>
            <w:r w:rsidR="00AC36A1" w:rsidRPr="007B2499">
              <w:rPr>
                <w:rFonts w:ascii="Arial" w:hAnsi="Arial" w:cs="Arial"/>
                <w:sz w:val="20"/>
                <w:szCs w:val="20"/>
              </w:rPr>
              <w:t>rzegląd prac</w:t>
            </w:r>
          </w:p>
        </w:tc>
      </w:tr>
      <w:tr w:rsidR="00AC36A1" w:rsidRPr="007B2499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7B2499" w:rsidRDefault="00AC36A1" w:rsidP="00E23187">
            <w:pPr>
              <w:pStyle w:val="Tekstdymka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7B2499" w:rsidRDefault="007062C7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7B2499" w:rsidTr="00575D2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C36A1" w:rsidRPr="007B2499" w:rsidRDefault="00AC36A1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7B2499" w:rsidRDefault="007062C7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7B2499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7B2499" w:rsidRDefault="00AC36A1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7B2499" w:rsidTr="00575D2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C36A1" w:rsidRPr="007B2499" w:rsidRDefault="00AC36A1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7B2499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7B2499" w:rsidRDefault="00AC36A1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7B2499" w:rsidRDefault="007062C7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7B2499" w:rsidTr="00575D25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7B2499" w:rsidRDefault="00AC36A1" w:rsidP="00E231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D835F3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7B2499" w:rsidRDefault="007062C7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7B2499" w:rsidRDefault="00AC36A1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FFFFFF"/>
          </w:tcPr>
          <w:p w:rsidR="00AC36A1" w:rsidRPr="007B2499" w:rsidRDefault="002D7CC4" w:rsidP="00E231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D835F3" w:rsidRPr="007B2499" w:rsidRDefault="00D835F3" w:rsidP="00E23187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D835F3" w:rsidRPr="007B2499" w:rsidRDefault="00D835F3" w:rsidP="00E23187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E4D72" w:rsidRPr="007B2499">
        <w:tc>
          <w:tcPr>
            <w:tcW w:w="1941" w:type="dxa"/>
            <w:shd w:val="clear" w:color="auto" w:fill="DBE5F1"/>
            <w:vAlign w:val="center"/>
          </w:tcPr>
          <w:p w:rsidR="005E4D72" w:rsidRPr="007B2499" w:rsidRDefault="005E4D72" w:rsidP="00E23187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499">
              <w:rPr>
                <w:rFonts w:ascii="Arial" w:hAnsi="Arial" w:cs="Arial"/>
                <w:b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2D7CC4" w:rsidRPr="007B2499" w:rsidRDefault="002D7CC4" w:rsidP="00E2318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- ocena wykonania ćwiczeń warsztatowych</w:t>
            </w:r>
          </w:p>
          <w:p w:rsidR="002D7CC4" w:rsidRPr="007B2499" w:rsidRDefault="002D7CC4" w:rsidP="00E2318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- sprawdzian wiedzy dotyczącej elementów strukturalnych dzieła sztuki, a także   </w:t>
            </w:r>
          </w:p>
          <w:p w:rsidR="002D7CC4" w:rsidRPr="007B2499" w:rsidRDefault="002D7CC4" w:rsidP="00E2318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  orientacji w wybranych zagadnieniach sztuki dawnej i współczesnej</w:t>
            </w:r>
          </w:p>
          <w:p w:rsidR="002D7CC4" w:rsidRPr="007B2499" w:rsidRDefault="002D7CC4" w:rsidP="00E2318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- zaliczenie prac domowych</w:t>
            </w:r>
          </w:p>
          <w:p w:rsidR="007B2499" w:rsidRPr="007B2499" w:rsidRDefault="002D7CC4" w:rsidP="00E2318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- udział w dyskusji i umiejętność prezentowania własnych ocen różnych zjawisk </w:t>
            </w:r>
            <w:r w:rsidR="007B2499" w:rsidRPr="007B24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D7CC4" w:rsidRPr="007B2499" w:rsidRDefault="007B2499" w:rsidP="00E2318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artystycznych </w:t>
            </w:r>
          </w:p>
          <w:p w:rsidR="0085415E" w:rsidRPr="007B2499" w:rsidRDefault="002D7CC4" w:rsidP="00E2318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- znajomość bieżących wydarzeń wystawienniczych</w:t>
            </w:r>
          </w:p>
        </w:tc>
      </w:tr>
    </w:tbl>
    <w:p w:rsidR="00D835F3" w:rsidRPr="007B2499" w:rsidRDefault="00D835F3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83570C" w:rsidRPr="007B2499" w:rsidTr="00CA055E">
        <w:trPr>
          <w:trHeight w:val="283"/>
        </w:trPr>
        <w:tc>
          <w:tcPr>
            <w:tcW w:w="1985" w:type="dxa"/>
            <w:shd w:val="clear" w:color="auto" w:fill="DBE5F1"/>
            <w:vAlign w:val="center"/>
          </w:tcPr>
          <w:p w:rsidR="0083570C" w:rsidRPr="007B2499" w:rsidRDefault="0083570C" w:rsidP="00E23187">
            <w:pPr>
              <w:autoSpaceDE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55" w:type="dxa"/>
            <w:tcBorders>
              <w:bottom w:val="single" w:sz="4" w:space="0" w:color="4BACC6"/>
              <w:right w:val="single" w:sz="4" w:space="0" w:color="4BACC6"/>
            </w:tcBorders>
          </w:tcPr>
          <w:p w:rsidR="0083570C" w:rsidRPr="007B2499" w:rsidRDefault="0083570C" w:rsidP="00E23187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83570C" w:rsidRPr="007B2499" w:rsidRDefault="0083570C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Pr="007B2499" w:rsidRDefault="00D835F3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7B2499" w:rsidRDefault="005E4D72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B2499">
        <w:rPr>
          <w:rFonts w:ascii="Arial" w:hAnsi="Arial" w:cs="Arial"/>
          <w:b/>
          <w:sz w:val="20"/>
          <w:szCs w:val="20"/>
        </w:rPr>
        <w:t>Treści merytoryczne (wykaz tematów)</w:t>
      </w:r>
    </w:p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E4D72" w:rsidRPr="007B2499">
        <w:trPr>
          <w:trHeight w:val="1136"/>
        </w:trPr>
        <w:tc>
          <w:tcPr>
            <w:tcW w:w="9622" w:type="dxa"/>
          </w:tcPr>
          <w:p w:rsidR="00E42763" w:rsidRDefault="00D97A4F" w:rsidP="00741F55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agadnienia teorii koloru m.in. barwa jako zjawisko świetlne i wzrokowe, struktura świata koloru, </w:t>
            </w:r>
            <w:r w:rsidR="00074F38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związki</w:t>
            </w:r>
            <w:r w:rsidR="00074F38">
              <w:rPr>
                <w:rFonts w:ascii="Arial" w:hAnsi="Arial" w:cs="Arial"/>
                <w:sz w:val="20"/>
                <w:szCs w:val="20"/>
              </w:rPr>
              <w:t xml:space="preserve"> między barwami</w:t>
            </w:r>
            <w:r w:rsidR="00CA0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A4F">
              <w:rPr>
                <w:rFonts w:ascii="Arial" w:hAnsi="Arial" w:cs="Arial"/>
                <w:sz w:val="20"/>
                <w:szCs w:val="20"/>
              </w:rPr>
              <w:t>(rodzaje kontrastów, egalizacja, harmonia)</w:t>
            </w:r>
            <w:r w:rsidR="00074F3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dynamika oraz ekspresja koloru</w:t>
            </w:r>
            <w:r w:rsidR="00741F55">
              <w:rPr>
                <w:rFonts w:ascii="Arial" w:hAnsi="Arial" w:cs="Arial"/>
                <w:sz w:val="20"/>
                <w:szCs w:val="20"/>
              </w:rPr>
              <w:br/>
              <w:t>- z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naczenie kompozycyjne oraz symboliczne światła i cienia, a ta</w:t>
            </w:r>
            <w:r w:rsidR="00741F55">
              <w:rPr>
                <w:rFonts w:ascii="Arial" w:hAnsi="Arial" w:cs="Arial"/>
                <w:sz w:val="20"/>
                <w:szCs w:val="20"/>
              </w:rPr>
              <w:t>kże związanej z tym siły waloru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="00741F55">
              <w:rPr>
                <w:rFonts w:ascii="Arial" w:hAnsi="Arial" w:cs="Arial"/>
                <w:sz w:val="20"/>
                <w:szCs w:val="20"/>
              </w:rPr>
              <w:t>p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rzestrzeń wobec płaszczyzny, rozwój i rodzaje perspektywy, w t</w:t>
            </w:r>
            <w:r w:rsidR="00741F55">
              <w:rPr>
                <w:rFonts w:ascii="Arial" w:hAnsi="Arial" w:cs="Arial"/>
                <w:sz w:val="20"/>
                <w:szCs w:val="20"/>
              </w:rPr>
              <w:t>ym odmiany perspektywy linearne</w:t>
            </w:r>
            <w:r w:rsidR="00CA055E">
              <w:rPr>
                <w:rFonts w:ascii="Arial" w:hAnsi="Arial" w:cs="Arial"/>
                <w:sz w:val="20"/>
                <w:szCs w:val="20"/>
              </w:rPr>
              <w:t>j</w:t>
            </w:r>
            <w:r w:rsidR="00741F55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="00741F55" w:rsidRPr="00741F55">
              <w:rPr>
                <w:rFonts w:ascii="Arial" w:hAnsi="Arial" w:cs="Arial"/>
                <w:sz w:val="20"/>
                <w:szCs w:val="20"/>
              </w:rPr>
              <w:t>(także m.in. wykorzystanie camera obscura)</w:t>
            </w:r>
            <w:r w:rsidR="00741F55">
              <w:rPr>
                <w:rFonts w:ascii="Arial" w:hAnsi="Arial" w:cs="Arial"/>
                <w:sz w:val="20"/>
                <w:szCs w:val="20"/>
              </w:rPr>
              <w:br/>
              <w:t>- w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zajemne relacje i współzależność elementów dzieła sztuk</w:t>
            </w:r>
            <w:r w:rsidR="00741F55">
              <w:rPr>
                <w:rFonts w:ascii="Arial" w:hAnsi="Arial" w:cs="Arial"/>
                <w:sz w:val="20"/>
                <w:szCs w:val="20"/>
              </w:rPr>
              <w:t>i w organizacji całości układu</w:t>
            </w:r>
          </w:p>
          <w:p w:rsidR="00741F55" w:rsidRDefault="00E42763" w:rsidP="00741F55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97A4F">
              <w:rPr>
                <w:rFonts w:ascii="Arial" w:hAnsi="Arial" w:cs="Arial"/>
                <w:sz w:val="20"/>
                <w:szCs w:val="20"/>
              </w:rPr>
              <w:t>- różnorodne rozwiązania kompozycyjne</w:t>
            </w:r>
            <w:r w:rsidR="00741F55">
              <w:rPr>
                <w:rFonts w:ascii="Arial" w:hAnsi="Arial" w:cs="Arial"/>
                <w:sz w:val="20"/>
                <w:szCs w:val="20"/>
              </w:rPr>
              <w:br/>
              <w:t>- statyka – dynamika – równowaga</w:t>
            </w:r>
            <w:r w:rsidR="00741F55">
              <w:rPr>
                <w:rFonts w:ascii="Arial" w:hAnsi="Arial" w:cs="Arial"/>
                <w:sz w:val="20"/>
                <w:szCs w:val="20"/>
              </w:rPr>
              <w:br/>
              <w:t>- z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miany i rozwój schemat</w:t>
            </w:r>
            <w:r w:rsidR="00741F55">
              <w:rPr>
                <w:rFonts w:ascii="Arial" w:hAnsi="Arial" w:cs="Arial"/>
                <w:sz w:val="20"/>
                <w:szCs w:val="20"/>
              </w:rPr>
              <w:t>ów wizualnych w dziejach sztuki</w:t>
            </w:r>
          </w:p>
          <w:p w:rsidR="00741F55" w:rsidRPr="00741F55" w:rsidRDefault="00741F55" w:rsidP="00741F55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B2499">
              <w:rPr>
                <w:rFonts w:ascii="Arial" w:hAnsi="Arial" w:cs="Arial"/>
                <w:sz w:val="20"/>
                <w:szCs w:val="20"/>
              </w:rPr>
              <w:t>odstawowa wiedza o prawach percepcji wzrokowej</w:t>
            </w:r>
            <w:r w:rsidR="00074F3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- s</w:t>
            </w:r>
            <w:r w:rsidR="00074F38" w:rsidRPr="007B2499">
              <w:rPr>
                <w:rFonts w:ascii="Arial" w:hAnsi="Arial" w:cs="Arial"/>
                <w:sz w:val="20"/>
                <w:szCs w:val="20"/>
              </w:rPr>
              <w:t xml:space="preserve">pecyfika </w:t>
            </w:r>
            <w:r>
              <w:rPr>
                <w:rFonts w:ascii="Arial" w:hAnsi="Arial" w:cs="Arial"/>
                <w:sz w:val="20"/>
                <w:szCs w:val="20"/>
              </w:rPr>
              <w:t>różnych odmian faktur i materii</w:t>
            </w:r>
            <w:r w:rsidR="00E42763">
              <w:rPr>
                <w:rFonts w:ascii="Arial" w:hAnsi="Arial" w:cs="Arial"/>
                <w:sz w:val="20"/>
                <w:szCs w:val="20"/>
              </w:rPr>
              <w:t>:</w:t>
            </w:r>
            <w:r w:rsidRPr="00741F55">
              <w:rPr>
                <w:rFonts w:ascii="Arial" w:hAnsi="Arial" w:cs="Arial"/>
                <w:sz w:val="20"/>
                <w:szCs w:val="20"/>
              </w:rPr>
              <w:t xml:space="preserve"> informel –  ekspresjonizm abstrakcyjny – grupa krakowska</w:t>
            </w:r>
          </w:p>
          <w:p w:rsidR="00741F55" w:rsidRPr="00741F55" w:rsidRDefault="00741F55" w:rsidP="00741F55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1F55">
              <w:rPr>
                <w:rFonts w:ascii="Arial" w:hAnsi="Arial" w:cs="Arial"/>
                <w:sz w:val="20"/>
                <w:szCs w:val="20"/>
              </w:rPr>
              <w:t>- „obraz – okno” a „obraz – obiekt”</w:t>
            </w:r>
          </w:p>
          <w:p w:rsidR="00741F55" w:rsidRPr="00741F55" w:rsidRDefault="00741F55" w:rsidP="00741F55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1F55">
              <w:rPr>
                <w:rFonts w:ascii="Arial" w:hAnsi="Arial" w:cs="Arial"/>
                <w:sz w:val="20"/>
                <w:szCs w:val="20"/>
              </w:rPr>
              <w:t>- rozwój i odmiany techniki kolażu</w:t>
            </w:r>
          </w:p>
          <w:p w:rsidR="00741F55" w:rsidRPr="007B2499" w:rsidRDefault="00741F55" w:rsidP="00741F55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1F55">
              <w:rPr>
                <w:rFonts w:ascii="Arial" w:hAnsi="Arial" w:cs="Arial"/>
                <w:sz w:val="20"/>
                <w:szCs w:val="20"/>
              </w:rPr>
              <w:t>- artystyczne formy asamblaż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</w:tbl>
    <w:p w:rsidR="00741F55" w:rsidRDefault="00741F55" w:rsidP="00741F55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Tematy ćwiczeń warsztatowych</w:t>
      </w:r>
      <w:r w:rsidRPr="00D55FF8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41F55" w:rsidRPr="00D835F3" w:rsidTr="00D04CAC">
        <w:trPr>
          <w:trHeight w:val="1134"/>
        </w:trPr>
        <w:tc>
          <w:tcPr>
            <w:tcW w:w="9622" w:type="dxa"/>
          </w:tcPr>
          <w:p w:rsidR="00741F55" w:rsidRPr="00D55FF8" w:rsidRDefault="00741F55" w:rsidP="00D04CAC">
            <w:pPr>
              <w:widowControl/>
              <w:suppressAutoHyphens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41F55" w:rsidRPr="00D55FF8" w:rsidRDefault="00741F55" w:rsidP="00D04CAC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5FF8">
              <w:rPr>
                <w:rFonts w:ascii="Arial" w:hAnsi="Arial" w:cs="Arial"/>
                <w:sz w:val="20"/>
                <w:szCs w:val="20"/>
              </w:rPr>
              <w:t>- analiza budowy strukturalnej wybranego dzieła sztuki</w:t>
            </w:r>
          </w:p>
          <w:p w:rsidR="00741F55" w:rsidRPr="00D55FF8" w:rsidRDefault="00741F55" w:rsidP="00D04CAC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5FF8">
              <w:rPr>
                <w:rFonts w:ascii="Arial" w:hAnsi="Arial" w:cs="Arial"/>
                <w:sz w:val="20"/>
                <w:szCs w:val="20"/>
              </w:rPr>
              <w:t>- ko</w:t>
            </w:r>
            <w:r>
              <w:rPr>
                <w:rFonts w:ascii="Arial" w:hAnsi="Arial" w:cs="Arial"/>
                <w:sz w:val="20"/>
                <w:szCs w:val="20"/>
              </w:rPr>
              <w:t>mpozycja abstrakcyjna w określonej</w:t>
            </w:r>
            <w:r w:rsidRPr="00D55FF8">
              <w:rPr>
                <w:rFonts w:ascii="Arial" w:hAnsi="Arial" w:cs="Arial"/>
                <w:sz w:val="20"/>
                <w:szCs w:val="20"/>
              </w:rPr>
              <w:t xml:space="preserve"> gamie kolorystycznej</w:t>
            </w:r>
          </w:p>
          <w:p w:rsidR="00741F55" w:rsidRDefault="00741F55" w:rsidP="00D04C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5FF8">
              <w:rPr>
                <w:rFonts w:ascii="Arial" w:hAnsi="Arial" w:cs="Arial"/>
                <w:sz w:val="20"/>
                <w:szCs w:val="20"/>
              </w:rPr>
              <w:t>- malarstwo materii</w:t>
            </w:r>
          </w:p>
          <w:p w:rsidR="00741F55" w:rsidRPr="00D55FF8" w:rsidRDefault="00741F55" w:rsidP="00D04C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1F55">
              <w:rPr>
                <w:rFonts w:ascii="Arial" w:hAnsi="Arial" w:cs="Arial"/>
                <w:sz w:val="20"/>
                <w:szCs w:val="20"/>
              </w:rPr>
              <w:t>- kompozycja z użyciem techniki kolażu</w:t>
            </w:r>
            <w:r>
              <w:rPr>
                <w:rFonts w:ascii="Arial" w:hAnsi="Arial" w:cs="Arial"/>
                <w:sz w:val="20"/>
                <w:szCs w:val="20"/>
              </w:rPr>
              <w:t xml:space="preserve"> i asamblażu</w:t>
            </w:r>
          </w:p>
          <w:p w:rsidR="00741F55" w:rsidRPr="00D835F3" w:rsidRDefault="00741F55" w:rsidP="00D04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1F55" w:rsidRDefault="00741F55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41F55" w:rsidRDefault="00741F55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41F55" w:rsidRDefault="00741F55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7B2499" w:rsidRDefault="005E4D72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B2499">
        <w:rPr>
          <w:rFonts w:ascii="Arial" w:hAnsi="Arial" w:cs="Arial"/>
          <w:b/>
          <w:sz w:val="20"/>
          <w:szCs w:val="20"/>
        </w:rPr>
        <w:t>Wykaz literatury podstawowej</w:t>
      </w:r>
    </w:p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E4D72" w:rsidRPr="007B2499" w:rsidTr="0085415E">
        <w:trPr>
          <w:trHeight w:val="1134"/>
        </w:trPr>
        <w:tc>
          <w:tcPr>
            <w:tcW w:w="9622" w:type="dxa"/>
          </w:tcPr>
          <w:p w:rsidR="00574E9A" w:rsidRPr="007B2499" w:rsidRDefault="007B2499" w:rsidP="00741F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Arnheim R.,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Sztuka i percepcja wzrokowa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,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Gdańsk 2005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B2499">
              <w:rPr>
                <w:rFonts w:ascii="Arial" w:hAnsi="Arial" w:cs="Arial"/>
                <w:sz w:val="20"/>
                <w:szCs w:val="20"/>
              </w:rPr>
              <w:t>(słowo/obraz terytoria)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Gage J.,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Kolor i kultura. Teoria i znaczenie koloru od antyku do abstrakcji</w:t>
            </w:r>
            <w:r w:rsidRPr="007B2499">
              <w:rPr>
                <w:rFonts w:ascii="Arial" w:hAnsi="Arial" w:cs="Arial"/>
                <w:sz w:val="20"/>
                <w:szCs w:val="20"/>
              </w:rPr>
              <w:t xml:space="preserve">, Kraków 2008 (Universitas) 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Ingarden R.,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O budowie obrazu.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[w:]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Studia z estetyki</w:t>
            </w:r>
            <w:r w:rsidRPr="007B2499">
              <w:rPr>
                <w:rFonts w:ascii="Arial" w:hAnsi="Arial" w:cs="Arial"/>
                <w:sz w:val="20"/>
                <w:szCs w:val="20"/>
              </w:rPr>
              <w:t>, t. II, Warszawa 1966 (PWN)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Kandinsky W.,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Punkt, linia a płaszczyzna</w:t>
            </w:r>
            <w:r w:rsidRPr="007B2499">
              <w:rPr>
                <w:rFonts w:ascii="Arial" w:hAnsi="Arial" w:cs="Arial"/>
                <w:sz w:val="20"/>
                <w:szCs w:val="20"/>
              </w:rPr>
              <w:t xml:space="preserve">, Warszawa 1986 (PIW) 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Rzepińska M.,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Historia koloru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,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Warszawa 2009 (Arkady)</w:t>
            </w:r>
            <w:r w:rsidRPr="007B2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7B2499" w:rsidRDefault="005E4D72" w:rsidP="00E2318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B2499">
        <w:rPr>
          <w:rFonts w:ascii="Arial" w:hAnsi="Arial" w:cs="Arial"/>
          <w:b/>
          <w:sz w:val="20"/>
          <w:szCs w:val="20"/>
        </w:rPr>
        <w:t>Wykaz literatury uzupełniającej</w:t>
      </w:r>
    </w:p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E4D72" w:rsidRPr="007B2499" w:rsidTr="007B2499">
        <w:trPr>
          <w:trHeight w:val="510"/>
        </w:trPr>
        <w:tc>
          <w:tcPr>
            <w:tcW w:w="9622" w:type="dxa"/>
          </w:tcPr>
          <w:p w:rsidR="00574E9A" w:rsidRPr="007B2499" w:rsidRDefault="007B2499" w:rsidP="00741F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499">
              <w:rPr>
                <w:rFonts w:ascii="Arial" w:hAnsi="Arial" w:cs="Arial"/>
                <w:sz w:val="20"/>
                <w:szCs w:val="20"/>
              </w:rPr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Czapski J.,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Patrząc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, Kraków 2004 (Znak)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br/>
            </w:r>
            <w:r w:rsidRPr="007B2499">
              <w:rPr>
                <w:rFonts w:ascii="Arial" w:hAnsi="Arial" w:cs="Arial"/>
                <w:sz w:val="20"/>
                <w:szCs w:val="20"/>
              </w:rPr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Gombrich E.H.,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Sztuka i złudzenie. O psychologii przedstawienia obrazowego</w:t>
            </w:r>
            <w:r w:rsidRPr="007B2499">
              <w:rPr>
                <w:rFonts w:ascii="Arial" w:hAnsi="Arial" w:cs="Arial"/>
                <w:sz w:val="20"/>
                <w:szCs w:val="20"/>
              </w:rPr>
              <w:t>. Warszawa 1981 (PIW)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Kuspit D.,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Koniec Sztuki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, Gdańsk 20</w:t>
            </w:r>
            <w:r w:rsidRPr="007B2499">
              <w:rPr>
                <w:rFonts w:ascii="Arial" w:hAnsi="Arial" w:cs="Arial"/>
                <w:sz w:val="20"/>
                <w:szCs w:val="20"/>
              </w:rPr>
              <w:t>06 (Muzeum Narodowe w Gdańsku)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Parramon J.M., Calbo M.,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Perspektywa w rysunku i w malarstwie</w:t>
            </w:r>
            <w:r w:rsidRPr="007B2499">
              <w:rPr>
                <w:rFonts w:ascii="Arial" w:hAnsi="Arial" w:cs="Arial"/>
                <w:sz w:val="20"/>
                <w:szCs w:val="20"/>
              </w:rPr>
              <w:t>, Warszawa 1993 (WSiP)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Rzepińska M.,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W kręgu malarstwa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,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B2499">
              <w:rPr>
                <w:rFonts w:ascii="Arial" w:hAnsi="Arial" w:cs="Arial"/>
                <w:sz w:val="20"/>
                <w:szCs w:val="20"/>
              </w:rPr>
              <w:t>Wrocław 1988 (Ossolineum)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Stoichita I. V.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Krótka historia cienia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, Kraków 2001 (Universitas)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7B2499">
              <w:rPr>
                <w:rFonts w:ascii="Arial" w:hAnsi="Arial" w:cs="Arial"/>
                <w:sz w:val="20"/>
                <w:szCs w:val="20"/>
              </w:rPr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Strzemiński W.,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Teoria widzenia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, Kraków</w:t>
            </w:r>
            <w:r w:rsidR="00F33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1958 (Wydawnictwo Literackie)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7B2499">
              <w:rPr>
                <w:rFonts w:ascii="Arial" w:hAnsi="Arial" w:cs="Arial"/>
                <w:sz w:val="20"/>
                <w:szCs w:val="20"/>
              </w:rPr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Taranczewski P.,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O płaszczyźnie obrazu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, Kraków 1992 (Ossol</w:t>
            </w:r>
            <w:r w:rsidRPr="007B2499">
              <w:rPr>
                <w:rFonts w:ascii="Arial" w:hAnsi="Arial" w:cs="Arial"/>
                <w:sz w:val="20"/>
                <w:szCs w:val="20"/>
              </w:rPr>
              <w:t>ineum)</w:t>
            </w:r>
            <w:r w:rsidRPr="007B2499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7CC4" w:rsidRPr="007B2499">
              <w:rPr>
                <w:rFonts w:ascii="Arial" w:hAnsi="Arial" w:cs="Arial"/>
                <w:i/>
                <w:iCs/>
                <w:sz w:val="20"/>
                <w:szCs w:val="20"/>
              </w:rPr>
              <w:t>Słownik terminologiczny sztuk pięknych</w:t>
            </w:r>
            <w:r w:rsidR="002D7CC4" w:rsidRPr="007B2499">
              <w:rPr>
                <w:rFonts w:ascii="Arial" w:hAnsi="Arial" w:cs="Arial"/>
                <w:sz w:val="20"/>
                <w:szCs w:val="20"/>
              </w:rPr>
              <w:t>, Warszawa 2007 (PWN)</w:t>
            </w:r>
            <w:r w:rsidRPr="007B2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p w:rsidR="0085415E" w:rsidRPr="007B2499" w:rsidRDefault="0085415E" w:rsidP="00E23187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7B2499" w:rsidRDefault="005E4D72" w:rsidP="00E23187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  <w:r w:rsidRPr="007B2499">
        <w:rPr>
          <w:rFonts w:ascii="Arial" w:hAnsi="Arial" w:cs="Arial"/>
          <w:b/>
          <w:sz w:val="20"/>
          <w:szCs w:val="20"/>
        </w:rPr>
        <w:t>Bilans godzinowy zgodny z CNPS (Całkowity Nakład Pracy Studenta)</w:t>
      </w:r>
    </w:p>
    <w:p w:rsidR="005E4D72" w:rsidRPr="007B2499" w:rsidRDefault="005E4D72" w:rsidP="00E231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5E4D72" w:rsidRPr="007B2499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7B2499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C5399" w:rsidRPr="007B2499" w:rsidRDefault="004C5399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  <w:p w:rsidR="004C5399" w:rsidRPr="007B2499" w:rsidRDefault="004C5399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vAlign w:val="center"/>
          </w:tcPr>
          <w:p w:rsidR="005E4D72" w:rsidRPr="007B2499" w:rsidRDefault="00E42763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5E4D72" w:rsidRPr="007B2499" w:rsidTr="004C5399">
        <w:trPr>
          <w:cantSplit/>
          <w:trHeight w:val="45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7B2499" w:rsidRDefault="005E4D72" w:rsidP="00E23187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7B2499" w:rsidRDefault="002C4577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5E4D72" w:rsidRPr="007B2499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7B2499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5E4D72" w:rsidRPr="007B2499" w:rsidRDefault="002C4577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7B2499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Przygotowanie projektu lub prezentacji na podany temat </w:t>
            </w:r>
            <w:r w:rsidR="00AD6A44"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(praca indywidualna)</w:t>
            </w:r>
          </w:p>
        </w:tc>
        <w:tc>
          <w:tcPr>
            <w:tcW w:w="1066" w:type="dxa"/>
            <w:vAlign w:val="center"/>
          </w:tcPr>
          <w:p w:rsidR="005E4D72" w:rsidRPr="007B2499" w:rsidRDefault="00E42763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C4577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5E4D72" w:rsidRPr="007B2499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7B2499" w:rsidRDefault="006D0EFD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p</w:t>
            </w:r>
            <w:r w:rsidR="00AD6A44"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rzegląd</w:t>
            </w: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 w:rsidR="00AD6A44"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końcoworoczn</w:t>
            </w: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ego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7B2499" w:rsidRDefault="002C4577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5E4D72" w:rsidRPr="007B2499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5E4D72" w:rsidRPr="007B2499" w:rsidRDefault="002C4577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5E4D72" w:rsidRPr="007B2499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7B2499" w:rsidRDefault="005E4D72" w:rsidP="00E2318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24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5E4D72" w:rsidRPr="007B2499" w:rsidRDefault="00E42763" w:rsidP="00E2318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5E4D72" w:rsidRPr="007B2499" w:rsidRDefault="005E4D72" w:rsidP="00E23187">
      <w:pPr>
        <w:pStyle w:val="Tekstdymka1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sectPr w:rsidR="005E4D72" w:rsidRPr="007B2499" w:rsidSect="009D3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F3" w:rsidRDefault="00100DF3">
      <w:r>
        <w:separator/>
      </w:r>
    </w:p>
  </w:endnote>
  <w:endnote w:type="continuationSeparator" w:id="0">
    <w:p w:rsidR="00100DF3" w:rsidRDefault="0010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2D" w:rsidRDefault="009B1E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2D" w:rsidRDefault="00100D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41B97">
      <w:rPr>
        <w:noProof/>
      </w:rPr>
      <w:t>1</w:t>
    </w:r>
    <w:r>
      <w:rPr>
        <w:noProof/>
      </w:rPr>
      <w:fldChar w:fldCharType="end"/>
    </w:r>
  </w:p>
  <w:p w:rsidR="009B1E2D" w:rsidRDefault="009B1E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2D" w:rsidRDefault="009B1E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F3" w:rsidRDefault="00100DF3">
      <w:r>
        <w:separator/>
      </w:r>
    </w:p>
  </w:footnote>
  <w:footnote w:type="continuationSeparator" w:id="0">
    <w:p w:rsidR="00100DF3" w:rsidRDefault="0010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2D" w:rsidRDefault="009B1E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2D" w:rsidRDefault="009B1E2D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2D" w:rsidRDefault="009B1E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F4C1146"/>
    <w:multiLevelType w:val="hybridMultilevel"/>
    <w:tmpl w:val="92AA0606"/>
    <w:lvl w:ilvl="0" w:tplc="143CA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072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E7A579A"/>
    <w:multiLevelType w:val="singleLevel"/>
    <w:tmpl w:val="0D3E84E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25"/>
    <w:rsid w:val="0002387B"/>
    <w:rsid w:val="00074F38"/>
    <w:rsid w:val="000F358C"/>
    <w:rsid w:val="00100DF3"/>
    <w:rsid w:val="0011192C"/>
    <w:rsid w:val="001144F9"/>
    <w:rsid w:val="00116CA2"/>
    <w:rsid w:val="001743EA"/>
    <w:rsid w:val="001B79F3"/>
    <w:rsid w:val="001F7DEB"/>
    <w:rsid w:val="002104A1"/>
    <w:rsid w:val="00221DC8"/>
    <w:rsid w:val="00232FF3"/>
    <w:rsid w:val="00247CD4"/>
    <w:rsid w:val="00261A85"/>
    <w:rsid w:val="0027608B"/>
    <w:rsid w:val="0029006B"/>
    <w:rsid w:val="002B0442"/>
    <w:rsid w:val="002B0580"/>
    <w:rsid w:val="002C1CC8"/>
    <w:rsid w:val="002C3579"/>
    <w:rsid w:val="002C4577"/>
    <w:rsid w:val="002D7CC4"/>
    <w:rsid w:val="002F4A86"/>
    <w:rsid w:val="003108F5"/>
    <w:rsid w:val="003367BD"/>
    <w:rsid w:val="00354D14"/>
    <w:rsid w:val="003654DC"/>
    <w:rsid w:val="003B4E01"/>
    <w:rsid w:val="003E0E51"/>
    <w:rsid w:val="003F4725"/>
    <w:rsid w:val="0043194E"/>
    <w:rsid w:val="004363C2"/>
    <w:rsid w:val="004429B9"/>
    <w:rsid w:val="004631DB"/>
    <w:rsid w:val="0048319D"/>
    <w:rsid w:val="00487D81"/>
    <w:rsid w:val="004C1607"/>
    <w:rsid w:val="004C5399"/>
    <w:rsid w:val="004C6653"/>
    <w:rsid w:val="00511752"/>
    <w:rsid w:val="00525861"/>
    <w:rsid w:val="0053656E"/>
    <w:rsid w:val="00557465"/>
    <w:rsid w:val="0056610A"/>
    <w:rsid w:val="00574E9A"/>
    <w:rsid w:val="00575D25"/>
    <w:rsid w:val="005B1854"/>
    <w:rsid w:val="005E4D72"/>
    <w:rsid w:val="005E7A43"/>
    <w:rsid w:val="00636007"/>
    <w:rsid w:val="006447A8"/>
    <w:rsid w:val="00655805"/>
    <w:rsid w:val="0067098A"/>
    <w:rsid w:val="006968E4"/>
    <w:rsid w:val="006C107D"/>
    <w:rsid w:val="006C38FA"/>
    <w:rsid w:val="006D0EFD"/>
    <w:rsid w:val="006D3F70"/>
    <w:rsid w:val="006E0121"/>
    <w:rsid w:val="006E33E6"/>
    <w:rsid w:val="007062C7"/>
    <w:rsid w:val="0072460D"/>
    <w:rsid w:val="00741F55"/>
    <w:rsid w:val="00763B14"/>
    <w:rsid w:val="00767326"/>
    <w:rsid w:val="00791E63"/>
    <w:rsid w:val="007A067D"/>
    <w:rsid w:val="007A76A9"/>
    <w:rsid w:val="007B2499"/>
    <w:rsid w:val="007C571C"/>
    <w:rsid w:val="00800A60"/>
    <w:rsid w:val="0083570C"/>
    <w:rsid w:val="0085415E"/>
    <w:rsid w:val="00856EC9"/>
    <w:rsid w:val="00860E8B"/>
    <w:rsid w:val="008655FD"/>
    <w:rsid w:val="008817FA"/>
    <w:rsid w:val="008B7534"/>
    <w:rsid w:val="008E36F1"/>
    <w:rsid w:val="008F1EDE"/>
    <w:rsid w:val="009110F7"/>
    <w:rsid w:val="00925FE4"/>
    <w:rsid w:val="00931E10"/>
    <w:rsid w:val="00942326"/>
    <w:rsid w:val="00952AF2"/>
    <w:rsid w:val="0095625D"/>
    <w:rsid w:val="009574F3"/>
    <w:rsid w:val="00986ED1"/>
    <w:rsid w:val="009B1E2D"/>
    <w:rsid w:val="009C026C"/>
    <w:rsid w:val="009C70CF"/>
    <w:rsid w:val="009D33B7"/>
    <w:rsid w:val="00A51038"/>
    <w:rsid w:val="00AC36A1"/>
    <w:rsid w:val="00AD21E1"/>
    <w:rsid w:val="00AD6A44"/>
    <w:rsid w:val="00B77234"/>
    <w:rsid w:val="00B77E22"/>
    <w:rsid w:val="00B8065D"/>
    <w:rsid w:val="00BB6B61"/>
    <w:rsid w:val="00C157E0"/>
    <w:rsid w:val="00C41B97"/>
    <w:rsid w:val="00C6235F"/>
    <w:rsid w:val="00CA055E"/>
    <w:rsid w:val="00CC41B2"/>
    <w:rsid w:val="00D03BFE"/>
    <w:rsid w:val="00D315C3"/>
    <w:rsid w:val="00D466AC"/>
    <w:rsid w:val="00D470C3"/>
    <w:rsid w:val="00D835F3"/>
    <w:rsid w:val="00D94450"/>
    <w:rsid w:val="00D96BB3"/>
    <w:rsid w:val="00D97A4F"/>
    <w:rsid w:val="00DA0A35"/>
    <w:rsid w:val="00DB0562"/>
    <w:rsid w:val="00DF7D38"/>
    <w:rsid w:val="00E23187"/>
    <w:rsid w:val="00E23B3F"/>
    <w:rsid w:val="00E25268"/>
    <w:rsid w:val="00E30D17"/>
    <w:rsid w:val="00E40652"/>
    <w:rsid w:val="00E42763"/>
    <w:rsid w:val="00E42A06"/>
    <w:rsid w:val="00E9746C"/>
    <w:rsid w:val="00ED4157"/>
    <w:rsid w:val="00EF4FDE"/>
    <w:rsid w:val="00F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3B7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33B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D33B7"/>
  </w:style>
  <w:style w:type="character" w:styleId="Numerstrony">
    <w:name w:val="page number"/>
    <w:semiHidden/>
    <w:rsid w:val="009D33B7"/>
    <w:rPr>
      <w:sz w:val="14"/>
      <w:szCs w:val="14"/>
    </w:rPr>
  </w:style>
  <w:style w:type="paragraph" w:styleId="Tekstpodstawowy">
    <w:name w:val="Body Text"/>
    <w:basedOn w:val="Normalny"/>
    <w:semiHidden/>
    <w:rsid w:val="009D33B7"/>
    <w:pPr>
      <w:spacing w:after="120"/>
    </w:pPr>
  </w:style>
  <w:style w:type="paragraph" w:customStyle="1" w:styleId="Podpis1">
    <w:name w:val="Podpis1"/>
    <w:basedOn w:val="Normalny"/>
    <w:rsid w:val="009D33B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9D33B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9D33B7"/>
  </w:style>
  <w:style w:type="paragraph" w:styleId="Stopka">
    <w:name w:val="footer"/>
    <w:basedOn w:val="Normalny"/>
    <w:semiHidden/>
    <w:rsid w:val="009D33B7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9D33B7"/>
    <w:pPr>
      <w:suppressLineNumbers/>
    </w:pPr>
  </w:style>
  <w:style w:type="paragraph" w:customStyle="1" w:styleId="Nagwektabeli">
    <w:name w:val="Nagłówek tabeli"/>
    <w:basedOn w:val="Zawartotabeli"/>
    <w:rsid w:val="009D33B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D33B7"/>
  </w:style>
  <w:style w:type="paragraph" w:customStyle="1" w:styleId="Indeks">
    <w:name w:val="Indeks"/>
    <w:basedOn w:val="Normalny"/>
    <w:rsid w:val="009D33B7"/>
    <w:pPr>
      <w:suppressLineNumbers/>
    </w:pPr>
  </w:style>
  <w:style w:type="character" w:styleId="Odwoaniedokomentarza">
    <w:name w:val="annotation reference"/>
    <w:semiHidden/>
    <w:rsid w:val="009D33B7"/>
    <w:rPr>
      <w:sz w:val="16"/>
      <w:szCs w:val="16"/>
    </w:rPr>
  </w:style>
  <w:style w:type="paragraph" w:styleId="Tekstkomentarza">
    <w:name w:val="annotation text"/>
    <w:basedOn w:val="Normalny"/>
    <w:semiHidden/>
    <w:rsid w:val="009D33B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9D33B7"/>
    <w:rPr>
      <w:b/>
      <w:bCs/>
    </w:rPr>
  </w:style>
  <w:style w:type="paragraph" w:customStyle="1" w:styleId="Tekstdymka1">
    <w:name w:val="Tekst dymka1"/>
    <w:basedOn w:val="Normalny"/>
    <w:rsid w:val="009D33B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D33B7"/>
    <w:rPr>
      <w:sz w:val="20"/>
      <w:szCs w:val="20"/>
    </w:rPr>
  </w:style>
  <w:style w:type="character" w:styleId="Odwoanieprzypisudolnego">
    <w:name w:val="footnote reference"/>
    <w:semiHidden/>
    <w:rsid w:val="009D33B7"/>
    <w:rPr>
      <w:vertAlign w:val="superscript"/>
    </w:rPr>
  </w:style>
  <w:style w:type="character" w:customStyle="1" w:styleId="StopkaZnak">
    <w:name w:val="Stopka Znak"/>
    <w:rsid w:val="009D33B7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5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3B7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33B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D33B7"/>
  </w:style>
  <w:style w:type="character" w:styleId="Numerstrony">
    <w:name w:val="page number"/>
    <w:semiHidden/>
    <w:rsid w:val="009D33B7"/>
    <w:rPr>
      <w:sz w:val="14"/>
      <w:szCs w:val="14"/>
    </w:rPr>
  </w:style>
  <w:style w:type="paragraph" w:styleId="Tekstpodstawowy">
    <w:name w:val="Body Text"/>
    <w:basedOn w:val="Normalny"/>
    <w:semiHidden/>
    <w:rsid w:val="009D33B7"/>
    <w:pPr>
      <w:spacing w:after="120"/>
    </w:pPr>
  </w:style>
  <w:style w:type="paragraph" w:customStyle="1" w:styleId="Podpis1">
    <w:name w:val="Podpis1"/>
    <w:basedOn w:val="Normalny"/>
    <w:rsid w:val="009D33B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9D33B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9D33B7"/>
  </w:style>
  <w:style w:type="paragraph" w:styleId="Stopka">
    <w:name w:val="footer"/>
    <w:basedOn w:val="Normalny"/>
    <w:semiHidden/>
    <w:rsid w:val="009D33B7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9D33B7"/>
    <w:pPr>
      <w:suppressLineNumbers/>
    </w:pPr>
  </w:style>
  <w:style w:type="paragraph" w:customStyle="1" w:styleId="Nagwektabeli">
    <w:name w:val="Nagłówek tabeli"/>
    <w:basedOn w:val="Zawartotabeli"/>
    <w:rsid w:val="009D33B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D33B7"/>
  </w:style>
  <w:style w:type="paragraph" w:customStyle="1" w:styleId="Indeks">
    <w:name w:val="Indeks"/>
    <w:basedOn w:val="Normalny"/>
    <w:rsid w:val="009D33B7"/>
    <w:pPr>
      <w:suppressLineNumbers/>
    </w:pPr>
  </w:style>
  <w:style w:type="character" w:styleId="Odwoaniedokomentarza">
    <w:name w:val="annotation reference"/>
    <w:semiHidden/>
    <w:rsid w:val="009D33B7"/>
    <w:rPr>
      <w:sz w:val="16"/>
      <w:szCs w:val="16"/>
    </w:rPr>
  </w:style>
  <w:style w:type="paragraph" w:styleId="Tekstkomentarza">
    <w:name w:val="annotation text"/>
    <w:basedOn w:val="Normalny"/>
    <w:semiHidden/>
    <w:rsid w:val="009D33B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9D33B7"/>
    <w:rPr>
      <w:b/>
      <w:bCs/>
    </w:rPr>
  </w:style>
  <w:style w:type="paragraph" w:customStyle="1" w:styleId="Tekstdymka1">
    <w:name w:val="Tekst dymka1"/>
    <w:basedOn w:val="Normalny"/>
    <w:rsid w:val="009D33B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D33B7"/>
    <w:rPr>
      <w:sz w:val="20"/>
      <w:szCs w:val="20"/>
    </w:rPr>
  </w:style>
  <w:style w:type="character" w:styleId="Odwoanieprzypisudolnego">
    <w:name w:val="footnote reference"/>
    <w:semiHidden/>
    <w:rsid w:val="009D33B7"/>
    <w:rPr>
      <w:vertAlign w:val="superscript"/>
    </w:rPr>
  </w:style>
  <w:style w:type="character" w:customStyle="1" w:styleId="StopkaZnak">
    <w:name w:val="Stopka Znak"/>
    <w:rsid w:val="009D33B7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71B01-F4C3-4E9C-B003-0E2C1D69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Robert Wacław Warzecha</cp:lastModifiedBy>
  <cp:revision>2</cp:revision>
  <cp:lastPrinted>2012-01-27T07:28:00Z</cp:lastPrinted>
  <dcterms:created xsi:type="dcterms:W3CDTF">2017-10-31T07:34:00Z</dcterms:created>
  <dcterms:modified xsi:type="dcterms:W3CDTF">2017-10-31T07:34:00Z</dcterms:modified>
</cp:coreProperties>
</file>