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04" w:rsidRDefault="00167604" w:rsidP="00167604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167604" w:rsidRDefault="00167604" w:rsidP="00167604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67604" w:rsidRDefault="00167604" w:rsidP="00167604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167604" w:rsidRDefault="00167604" w:rsidP="00167604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167604" w:rsidRDefault="00167604" w:rsidP="0016760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167604" w:rsidRDefault="00167604" w:rsidP="0016760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Specjalność: </w:t>
      </w:r>
    </w:p>
    <w:p w:rsidR="00167604" w:rsidRDefault="00167604" w:rsidP="0016760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STACJONARNE</w:t>
      </w:r>
    </w:p>
    <w:p w:rsidR="00167604" w:rsidRDefault="00167604" w:rsidP="0016760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167604" w:rsidRDefault="00167604" w:rsidP="00167604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</w:p>
    <w:p w:rsidR="00167604" w:rsidRDefault="00167604" w:rsidP="00167604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167604" w:rsidRDefault="00167604" w:rsidP="0016760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67604" w:rsidTr="0016760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autoSpaceDE/>
              <w:autoSpaceDN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Pr="005C4C24" w:rsidRDefault="005C4C24" w:rsidP="00186E08">
            <w:pPr>
              <w:pStyle w:val="Zawartotabeli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4C24">
              <w:rPr>
                <w:b/>
                <w:sz w:val="22"/>
                <w:szCs w:val="22"/>
              </w:rPr>
              <w:t>PODSTAWY SAMOKSZTAŁCENIA I AUTOEWALUACJI</w:t>
            </w:r>
          </w:p>
        </w:tc>
      </w:tr>
      <w:tr w:rsidR="00167604" w:rsidRPr="005C4C24" w:rsidTr="0016760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autoSpaceDE/>
              <w:autoSpaceDN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Pr="005C4C24" w:rsidRDefault="00167604" w:rsidP="00186E08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C4C24">
              <w:rPr>
                <w:color w:val="000000"/>
                <w:sz w:val="22"/>
                <w:szCs w:val="22"/>
                <w:lang w:val="en-US"/>
              </w:rPr>
              <w:t>Principles of Self-Education and Auto- Evaluation</w:t>
            </w:r>
          </w:p>
        </w:tc>
      </w:tr>
    </w:tbl>
    <w:p w:rsidR="00167604" w:rsidRPr="005C4C24" w:rsidRDefault="00167604" w:rsidP="00186E08">
      <w:pPr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167604" w:rsidTr="00167604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Adam Mikrut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67604" w:rsidTr="00167604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604" w:rsidTr="00167604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604" w:rsidTr="00167604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7604" w:rsidRDefault="00167604" w:rsidP="00186E0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 w:rsidP="00186E0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604" w:rsidRDefault="00167604" w:rsidP="00186E08">
      <w:pPr>
        <w:jc w:val="both"/>
        <w:rPr>
          <w:rFonts w:ascii="Arial" w:hAnsi="Arial" w:cs="Arial"/>
          <w:sz w:val="22"/>
          <w:szCs w:val="16"/>
        </w:rPr>
      </w:pPr>
    </w:p>
    <w:p w:rsidR="00167604" w:rsidRDefault="00167604" w:rsidP="00186E08">
      <w:pPr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67604" w:rsidRDefault="00167604" w:rsidP="00186E08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7604" w:rsidTr="0016760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7604" w:rsidRDefault="00167604" w:rsidP="00186E08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 kształcenia w zakresie:</w:t>
            </w:r>
          </w:p>
          <w:p w:rsidR="00167604" w:rsidRDefault="00167604" w:rsidP="00186E08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186E08">
              <w:rPr>
                <w:rFonts w:ascii="Arial" w:hAnsi="Arial" w:cs="Arial"/>
                <w:b/>
                <w:sz w:val="22"/>
                <w:szCs w:val="16"/>
              </w:rPr>
              <w:t>poznania</w:t>
            </w:r>
            <w:r>
              <w:rPr>
                <w:rFonts w:ascii="Arial" w:hAnsi="Arial" w:cs="Arial"/>
                <w:sz w:val="22"/>
                <w:szCs w:val="16"/>
              </w:rPr>
              <w:t xml:space="preserve">: zapoznanie studentów z </w:t>
            </w:r>
            <w:r w:rsidR="00885BCC">
              <w:rPr>
                <w:rFonts w:ascii="Arial" w:hAnsi="Arial" w:cs="Arial"/>
                <w:sz w:val="22"/>
                <w:szCs w:val="16"/>
              </w:rPr>
              <w:t>neurologicznymi i psychologicznymi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885BCC">
              <w:rPr>
                <w:rFonts w:ascii="Arial" w:hAnsi="Arial" w:cs="Arial"/>
                <w:sz w:val="22"/>
                <w:szCs w:val="16"/>
              </w:rPr>
              <w:t>podstawami uczenia się, czynnikami jego efektywności oraz metodami samodzielnego przyswajania wiedzy i umiejętności;</w:t>
            </w:r>
          </w:p>
          <w:p w:rsidR="00885BCC" w:rsidRDefault="00885BCC" w:rsidP="00186E08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186E08">
              <w:rPr>
                <w:rFonts w:ascii="Arial" w:hAnsi="Arial" w:cs="Arial"/>
                <w:b/>
                <w:sz w:val="22"/>
                <w:szCs w:val="16"/>
              </w:rPr>
              <w:t>umiejętności</w:t>
            </w:r>
            <w:r>
              <w:rPr>
                <w:rFonts w:ascii="Arial" w:hAnsi="Arial" w:cs="Arial"/>
                <w:sz w:val="22"/>
                <w:szCs w:val="16"/>
              </w:rPr>
              <w:t xml:space="preserve">: rozwijanie u studentów umiejętności </w:t>
            </w:r>
            <w:r w:rsidR="00186E08">
              <w:rPr>
                <w:rFonts w:ascii="Arial" w:hAnsi="Arial" w:cs="Arial"/>
                <w:sz w:val="22"/>
                <w:szCs w:val="16"/>
              </w:rPr>
              <w:t>planowania i organizowania samodzielnej pracy umysłowej oraz wykorzystywania efektywnych metod i technik korzystania z różnych źródeł wiedzy, utrwalania osiągniętych efektów w formie różnego rodzaju notatek oraz pisemnego wyrażania własnych myśli z zachowaniem reguł języka naukowego;</w:t>
            </w:r>
          </w:p>
          <w:p w:rsidR="00186E08" w:rsidRDefault="00186E08" w:rsidP="00186E08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186E08">
              <w:rPr>
                <w:rFonts w:ascii="Arial" w:hAnsi="Arial" w:cs="Arial"/>
                <w:b/>
                <w:sz w:val="22"/>
                <w:szCs w:val="16"/>
              </w:rPr>
              <w:t>kompetencji społecznych</w:t>
            </w:r>
            <w:r>
              <w:rPr>
                <w:rFonts w:ascii="Arial" w:hAnsi="Arial" w:cs="Arial"/>
                <w:sz w:val="22"/>
                <w:szCs w:val="16"/>
              </w:rPr>
              <w:t>: kształtowanie szacunku wobec własnego i cudzego wysiłku intelektualnego oraz odpowiedzialnego korzystania z dorobku innych osób z zachowaniem ich praw autorskich.</w:t>
            </w:r>
          </w:p>
          <w:p w:rsidR="00167604" w:rsidRDefault="00167604" w:rsidP="00186E08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167604" w:rsidTr="00D62EA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186E08" w:rsidRDefault="00186E08" w:rsidP="00186E0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Ogólna orientacja - wyniesiona ze szkoły średniej - w budowie i funkcjonowaniu układu nerwowego jako biologicznej podstawie uczenia się i pamięci.</w:t>
            </w:r>
          </w:p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167604" w:rsidTr="00D62EA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86E08" w:rsidRDefault="00186E08" w:rsidP="00186E0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Krytyczne spojrzenie na dotychczas stosowane metody uczenia się i utrwalania nabytej wiedzy i umiejętności; dostrzeganie ich mocnych i słabych stron.</w:t>
            </w:r>
          </w:p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167604" w:rsidTr="00D62EA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167604" w:rsidRDefault="00167604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4"/>
        <w:gridCol w:w="5080"/>
        <w:gridCol w:w="2300"/>
      </w:tblGrid>
      <w:tr w:rsidR="00167604" w:rsidTr="0016760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67604" w:rsidTr="0016760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7604" w:rsidRDefault="00167604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.Zna </w:t>
            </w:r>
            <w:r w:rsidR="00990E1A">
              <w:rPr>
                <w:rFonts w:ascii="Times New Roman" w:hAnsi="Times New Roman"/>
                <w:sz w:val="22"/>
                <w:szCs w:val="22"/>
              </w:rPr>
              <w:t>neurologiczne i psychologiczne podstawy procesu uczenia się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W02</w:t>
            </w:r>
            <w:r>
              <w:rPr>
                <w:rFonts w:ascii="Times New Roman" w:hAnsi="Times New Roman"/>
                <w:sz w:val="22"/>
                <w:szCs w:val="22"/>
              </w:rPr>
              <w:t>.Charakteryzuje indywidualne</w:t>
            </w:r>
            <w:r w:rsidR="00990E1A">
              <w:rPr>
                <w:rFonts w:ascii="Times New Roman" w:hAnsi="Times New Roman"/>
                <w:sz w:val="22"/>
                <w:szCs w:val="22"/>
              </w:rPr>
              <w:t xml:space="preserve"> i </w:t>
            </w:r>
            <w:proofErr w:type="spellStart"/>
            <w:r w:rsidR="00990E1A">
              <w:rPr>
                <w:rFonts w:ascii="Times New Roman" w:hAnsi="Times New Roman"/>
                <w:sz w:val="22"/>
                <w:szCs w:val="22"/>
              </w:rPr>
              <w:t>pozaindywidualne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czynniki efektywności uczenia się;</w:t>
            </w: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</w:t>
            </w:r>
            <w:r w:rsidR="00990E1A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. Zna kryteria prawidłowej organizacji stanowiska pracy umysłowej (organizacji materialnej strony warsztatu pracy studenta i nauczyciela);</w:t>
            </w: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</w:t>
            </w:r>
            <w:r w:rsidR="00990E1A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. Wyjaśnia rolę psychicznego przygotowania się do pracy umysłowej, zwłaszcza wzbudzenia w sobie optymalnego poziomu motywacji do uczenia się i odpowiedniej koncentracji uwagi;</w:t>
            </w: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</w:t>
            </w:r>
            <w:r w:rsidR="00990E1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Charakteryzuje różne metody (strategie) pracy </w:t>
            </w:r>
            <w:r w:rsidR="00990E1A">
              <w:rPr>
                <w:rFonts w:ascii="Times New Roman" w:hAnsi="Times New Roman"/>
                <w:sz w:val="22"/>
                <w:szCs w:val="22"/>
              </w:rPr>
              <w:t xml:space="preserve">umysłowej na podstawie </w:t>
            </w:r>
            <w:r w:rsidR="00FB728A">
              <w:rPr>
                <w:rFonts w:ascii="Times New Roman" w:hAnsi="Times New Roman"/>
                <w:sz w:val="22"/>
                <w:szCs w:val="22"/>
              </w:rPr>
              <w:t>materiału</w:t>
            </w:r>
            <w:r w:rsidR="00990E1A">
              <w:rPr>
                <w:rFonts w:ascii="Times New Roman" w:hAnsi="Times New Roman"/>
                <w:sz w:val="22"/>
                <w:szCs w:val="22"/>
              </w:rPr>
              <w:t xml:space="preserve"> drukowanego</w:t>
            </w:r>
            <w:r w:rsidR="00FB728A">
              <w:rPr>
                <w:rFonts w:ascii="Times New Roman" w:hAnsi="Times New Roman"/>
                <w:sz w:val="22"/>
                <w:szCs w:val="22"/>
              </w:rPr>
              <w:t>,</w:t>
            </w:r>
            <w:r w:rsidR="00990E1A">
              <w:rPr>
                <w:rFonts w:ascii="Times New Roman" w:hAnsi="Times New Roman"/>
                <w:sz w:val="22"/>
                <w:szCs w:val="22"/>
              </w:rPr>
              <w:t xml:space="preserve"> mówionego</w:t>
            </w:r>
            <w:r w:rsidR="00FB728A">
              <w:rPr>
                <w:rFonts w:ascii="Times New Roman" w:hAnsi="Times New Roman"/>
                <w:sz w:val="22"/>
                <w:szCs w:val="22"/>
              </w:rPr>
              <w:t xml:space="preserve"> czy obrazowego (wizualnego)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</w:t>
            </w:r>
            <w:r w:rsidR="00990E1A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Zna różne sposoby sporządzania notatek </w:t>
            </w:r>
            <w:r w:rsidR="00990E1A">
              <w:rPr>
                <w:rFonts w:ascii="Times New Roman" w:hAnsi="Times New Roman"/>
                <w:sz w:val="22"/>
                <w:szCs w:val="22"/>
              </w:rPr>
              <w:t>, w tym o charakterze graficznym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532E8D" w:rsidRDefault="00532E8D" w:rsidP="00FB728A">
            <w:pPr>
              <w:pStyle w:val="Zwykytekst"/>
              <w:spacing w:line="276" w:lineRule="auto"/>
              <w:ind w:left="-70" w:firstLine="28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W0</w:t>
            </w:r>
            <w:r w:rsidR="00FB728A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. Zna podstawowe cechy „języka naukowego”;</w:t>
            </w:r>
          </w:p>
          <w:p w:rsidR="00167604" w:rsidRDefault="00532E8D" w:rsidP="00FB728A">
            <w:pPr>
              <w:ind w:firstLine="15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990E1A">
              <w:rPr>
                <w:b/>
                <w:sz w:val="22"/>
                <w:szCs w:val="22"/>
              </w:rPr>
              <w:t>0</w:t>
            </w:r>
            <w:r w:rsidR="00FB728A">
              <w:rPr>
                <w:b/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 Wykazuje znajomość podstawowych zagadnień z zakresu ochrony własności intelektualnej.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7604" w:rsidRDefault="00532E8D" w:rsidP="00532E8D">
            <w:pPr>
              <w:rPr>
                <w:rFonts w:ascii="Arial" w:hAnsi="Arial" w:cs="Arial"/>
                <w:sz w:val="20"/>
                <w:szCs w:val="20"/>
              </w:rPr>
            </w:pPr>
            <w:r w:rsidRPr="00DA7636">
              <w:t>K_W0</w:t>
            </w:r>
            <w:r>
              <w:t xml:space="preserve">3; </w:t>
            </w:r>
            <w:r w:rsidRPr="00DA7636">
              <w:t>K_W07</w:t>
            </w:r>
            <w:r>
              <w:t xml:space="preserve">; </w:t>
            </w:r>
            <w:r w:rsidRPr="00DA7636">
              <w:t>K_W15</w:t>
            </w:r>
            <w:r>
              <w:t>;</w:t>
            </w:r>
            <w:r w:rsidRPr="00DA7636">
              <w:t xml:space="preserve"> K_W17</w:t>
            </w: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67604" w:rsidTr="0016760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67604" w:rsidTr="0016760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91D4D" w:rsidRDefault="00D91D4D" w:rsidP="00D91D4D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U01</w:t>
            </w:r>
            <w:r>
              <w:rPr>
                <w:rFonts w:ascii="Times New Roman" w:hAnsi="Times New Roman"/>
                <w:sz w:val="22"/>
                <w:szCs w:val="22"/>
              </w:rPr>
              <w:t>.Wykorzystuje znajomość neurologicznych i psychologicznych podstaw uczenia się w celu wybrania odpowiedniej metody przyswajania i powtarzania treści;</w:t>
            </w:r>
          </w:p>
          <w:p w:rsidR="00D91D4D" w:rsidRDefault="00D91D4D" w:rsidP="00D91D4D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U02.</w:t>
            </w:r>
            <w:r>
              <w:rPr>
                <w:rFonts w:ascii="Times New Roman" w:hAnsi="Times New Roman"/>
                <w:sz w:val="22"/>
                <w:szCs w:val="22"/>
              </w:rPr>
              <w:t>Organizuje warsztat pracy umysłowej z zachowaniem stosownych parametrów fizycznych, jak i z dbałością o przestrzeganie zasad higieny psychicznej;</w:t>
            </w:r>
          </w:p>
          <w:p w:rsidR="00D91D4D" w:rsidRDefault="00D91D4D" w:rsidP="00D91D4D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U03</w:t>
            </w:r>
            <w:r>
              <w:rPr>
                <w:rFonts w:ascii="Times New Roman" w:hAnsi="Times New Roman"/>
                <w:sz w:val="22"/>
                <w:szCs w:val="22"/>
              </w:rPr>
              <w:t>. Dokonuje krytycznej analizy ( również z punktu widzenia cech języka naukowego) tekstów pisanych i informacji naukowych pochodzących z innych źródeł;</w:t>
            </w:r>
          </w:p>
          <w:p w:rsidR="00D91D4D" w:rsidRDefault="00D91D4D" w:rsidP="00D91D4D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U04. </w:t>
            </w:r>
            <w:r>
              <w:rPr>
                <w:rFonts w:ascii="Times New Roman" w:hAnsi="Times New Roman"/>
                <w:sz w:val="22"/>
                <w:szCs w:val="22"/>
              </w:rPr>
              <w:t>Sporządza merytorycznie wartościowe notatki z lektury tekstów drukowanych i analizy innych źródeł informacji naukowych;</w:t>
            </w:r>
          </w:p>
          <w:p w:rsidR="00D91D4D" w:rsidRDefault="00D91D4D" w:rsidP="00D91D4D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167604" w:rsidRDefault="001676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7604" w:rsidRDefault="00D21480">
            <w:pPr>
              <w:rPr>
                <w:rFonts w:ascii="Arial" w:hAnsi="Arial" w:cs="Arial"/>
                <w:sz w:val="20"/>
                <w:szCs w:val="20"/>
              </w:rPr>
            </w:pPr>
            <w:r>
              <w:t>K_U02; K_U05; K_U08; K_U09.</w:t>
            </w: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5002"/>
        <w:gridCol w:w="2341"/>
      </w:tblGrid>
      <w:tr w:rsidR="00167604" w:rsidTr="0016760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67604" w:rsidTr="0016760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91D4D" w:rsidRDefault="00D91D4D" w:rsidP="00D91D4D">
            <w:pPr>
              <w:pStyle w:val="Zwykytekst"/>
              <w:spacing w:line="276" w:lineRule="auto"/>
              <w:ind w:firstLine="35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K0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Wykazuje szacunek wobec osiągnięć nauki i pracy umysłowej innych osób i własnej; </w:t>
            </w:r>
          </w:p>
          <w:p w:rsidR="00D91D4D" w:rsidRDefault="00D91D4D" w:rsidP="00D91D4D">
            <w:pPr>
              <w:pStyle w:val="Zwykytekst"/>
              <w:spacing w:line="276" w:lineRule="auto"/>
              <w:ind w:firstLine="49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Przestrzega zasad korzystania z dorobku intelektualnego innych osób dbając o bezwzględne zachowanie ich praw autorskich. </w:t>
            </w:r>
          </w:p>
          <w:p w:rsidR="00167604" w:rsidRDefault="00167604" w:rsidP="00D91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7604" w:rsidRDefault="00D21480">
            <w:pPr>
              <w:rPr>
                <w:rFonts w:ascii="Arial" w:hAnsi="Arial" w:cs="Arial"/>
                <w:sz w:val="20"/>
                <w:szCs w:val="20"/>
              </w:rPr>
            </w:pPr>
            <w:r>
              <w:t>K_K01; K_K04.</w:t>
            </w: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67604" w:rsidTr="003B0E08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67604" w:rsidTr="003B0E08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67604" w:rsidTr="003B0E08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604" w:rsidTr="003B0E08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7604" w:rsidRDefault="00D91D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7604" w:rsidTr="00167604">
        <w:trPr>
          <w:trHeight w:val="15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B680B" w:rsidRDefault="007B680B">
            <w:pPr>
              <w:pStyle w:val="Zawartotabeli"/>
              <w:rPr>
                <w:rFonts w:ascii="Arial" w:hAnsi="Arial" w:cs="Arial"/>
                <w:szCs w:val="16"/>
              </w:rPr>
            </w:pPr>
          </w:p>
          <w:p w:rsidR="00167604" w:rsidRDefault="00167604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167604" w:rsidRDefault="00167604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27070E">
              <w:rPr>
                <w:rFonts w:ascii="Arial" w:hAnsi="Arial" w:cs="Arial"/>
                <w:b/>
                <w:sz w:val="22"/>
                <w:szCs w:val="16"/>
              </w:rPr>
              <w:t>asymilacji wiedzy</w:t>
            </w:r>
            <w:r w:rsidR="00D91D4D">
              <w:rPr>
                <w:rFonts w:ascii="Arial" w:hAnsi="Arial" w:cs="Arial"/>
                <w:sz w:val="22"/>
                <w:szCs w:val="16"/>
              </w:rPr>
              <w:t xml:space="preserve"> – praca z tekstem drukowanym</w:t>
            </w:r>
            <w:r w:rsidR="00085E70">
              <w:rPr>
                <w:rFonts w:ascii="Arial" w:hAnsi="Arial" w:cs="Arial"/>
                <w:sz w:val="22"/>
                <w:szCs w:val="16"/>
              </w:rPr>
              <w:t>, elementy wykładu informacyjnego;</w:t>
            </w:r>
          </w:p>
          <w:p w:rsidR="00167604" w:rsidRDefault="00167604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27070E">
              <w:rPr>
                <w:rFonts w:ascii="Arial" w:hAnsi="Arial" w:cs="Arial"/>
                <w:b/>
                <w:sz w:val="22"/>
                <w:szCs w:val="16"/>
              </w:rPr>
              <w:t>problemowe</w:t>
            </w:r>
            <w:r w:rsidR="00085E70">
              <w:rPr>
                <w:rFonts w:ascii="Arial" w:hAnsi="Arial" w:cs="Arial"/>
                <w:sz w:val="22"/>
                <w:szCs w:val="16"/>
              </w:rPr>
              <w:t xml:space="preserve"> – dyskusja dydaktyczna;</w:t>
            </w:r>
          </w:p>
          <w:p w:rsidR="00167604" w:rsidRDefault="00167604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Pr="0027070E">
              <w:rPr>
                <w:rFonts w:ascii="Arial" w:hAnsi="Arial" w:cs="Arial"/>
                <w:b/>
                <w:sz w:val="22"/>
                <w:szCs w:val="16"/>
              </w:rPr>
              <w:t>praktycznego działania</w:t>
            </w:r>
            <w:r w:rsidR="00085E70">
              <w:rPr>
                <w:rFonts w:ascii="Arial" w:hAnsi="Arial" w:cs="Arial"/>
                <w:sz w:val="22"/>
                <w:szCs w:val="16"/>
              </w:rPr>
              <w:t xml:space="preserve"> – metoda ćwiczebna.</w:t>
            </w:r>
          </w:p>
        </w:tc>
      </w:tr>
    </w:tbl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4"/>
        <w:gridCol w:w="643"/>
        <w:gridCol w:w="643"/>
        <w:gridCol w:w="643"/>
        <w:gridCol w:w="643"/>
        <w:gridCol w:w="643"/>
        <w:gridCol w:w="643"/>
        <w:gridCol w:w="643"/>
        <w:gridCol w:w="643"/>
        <w:gridCol w:w="552"/>
        <w:gridCol w:w="734"/>
        <w:gridCol w:w="643"/>
        <w:gridCol w:w="643"/>
        <w:gridCol w:w="648"/>
      </w:tblGrid>
      <w:tr w:rsidR="00167604" w:rsidTr="00F215E6">
        <w:trPr>
          <w:cantSplit/>
          <w:trHeight w:val="1616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7604" w:rsidRDefault="0016760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67604" w:rsidTr="00F215E6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</w:tr>
      <w:tr w:rsidR="00167604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F21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FFFFFF"/>
            <w:textDirection w:val="btLr"/>
          </w:tcPr>
          <w:p w:rsidR="00085E70" w:rsidRDefault="00085E70" w:rsidP="00085E70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Ćwiczenia prak</w:t>
            </w:r>
            <w:r w:rsidR="00F215E6">
              <w:rPr>
                <w:rFonts w:ascii="Arial" w:hAnsi="Arial" w:cs="Arial"/>
              </w:rPr>
              <w:t>tyczne</w:t>
            </w:r>
          </w:p>
        </w:tc>
      </w:tr>
      <w:tr w:rsidR="00085E70" w:rsidTr="00F215E6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 w:rsidP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 w:rsidP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U04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085E70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5E70" w:rsidRDefault="00085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5E70" w:rsidRDefault="00085E70">
            <w:pPr>
              <w:rPr>
                <w:rFonts w:ascii="Arial" w:hAnsi="Arial" w:cs="Arial"/>
              </w:rPr>
            </w:pPr>
          </w:p>
        </w:tc>
      </w:tr>
      <w:tr w:rsidR="00167604" w:rsidTr="00F215E6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F21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</w:tr>
      <w:tr w:rsidR="00167604" w:rsidTr="00F215E6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F21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7604" w:rsidRDefault="00167604">
            <w:pPr>
              <w:rPr>
                <w:rFonts w:ascii="Arial" w:hAnsi="Arial" w:cs="Arial"/>
              </w:rPr>
            </w:pPr>
          </w:p>
        </w:tc>
      </w:tr>
    </w:tbl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67604" w:rsidTr="0016760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67604" w:rsidRDefault="00167604" w:rsidP="00C139B8">
            <w:pPr>
              <w:pStyle w:val="Zawartotabeli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C139B8">
              <w:rPr>
                <w:rFonts w:ascii="Arial" w:hAnsi="Arial" w:cs="Arial"/>
                <w:sz w:val="22"/>
                <w:szCs w:val="16"/>
              </w:rPr>
              <w:t xml:space="preserve">Zaliczenie bez oceny na podstawie obecności, aktywności w zajęciach oraz </w:t>
            </w:r>
          </w:p>
          <w:p w:rsidR="00167604" w:rsidRDefault="00C139B8" w:rsidP="00C139B8">
            <w:pPr>
              <w:pStyle w:val="Zawartotabeli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pisemnej pracy kontrolnej ukierunkowanej na umiejętność stosowania reguł i zasad języka naukowego. Warunkiem otrzymania zaliczenia wspomnianej pracy jest bezbłędne stosowanie zasad języka naukowego, zwłaszcza w zakresie sporządzania odsyłaczy źródłowych i listy przywołanej literatury przedmiotu.</w:t>
            </w: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67604" w:rsidTr="0016760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67604" w:rsidRDefault="00167604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167604" w:rsidRDefault="00167604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7604" w:rsidTr="00167604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139B8" w:rsidRDefault="00C139B8" w:rsidP="00C139B8">
            <w:pPr>
              <w:spacing w:line="276" w:lineRule="auto"/>
            </w:pPr>
            <w:r>
              <w:rPr>
                <w:sz w:val="22"/>
                <w:szCs w:val="22"/>
              </w:rPr>
              <w:t>1. Procesy kształcenia i samokształcenia– zakres znaczeniowy pojęć;</w:t>
            </w:r>
          </w:p>
          <w:p w:rsidR="00C139B8" w:rsidRDefault="00C139B8" w:rsidP="00C139B8">
            <w:pPr>
              <w:spacing w:line="276" w:lineRule="auto"/>
            </w:pPr>
            <w:r>
              <w:rPr>
                <w:sz w:val="22"/>
                <w:szCs w:val="22"/>
              </w:rPr>
              <w:t>2. Wybrane czynniki efektywności uczenia się;</w:t>
            </w:r>
          </w:p>
          <w:p w:rsidR="00C139B8" w:rsidRDefault="00C139B8" w:rsidP="00C139B8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Psychiczne przygotowanie do uczenia się oraz organizacja warunków zewnętrznych (warsztatu pracy); </w:t>
            </w:r>
          </w:p>
          <w:p w:rsidR="00C139B8" w:rsidRDefault="00C139B8" w:rsidP="00C139B8">
            <w:pPr>
              <w:spacing w:line="276" w:lineRule="auto"/>
              <w:ind w:left="180" w:hanging="180"/>
            </w:pPr>
            <w:r>
              <w:rPr>
                <w:sz w:val="22"/>
                <w:szCs w:val="22"/>
              </w:rPr>
              <w:t>4. Przyswajanie informacji – korzystanie ze źródeł drukowanych;</w:t>
            </w:r>
          </w:p>
          <w:p w:rsidR="00C139B8" w:rsidRDefault="00C139B8" w:rsidP="00C139B8">
            <w:pPr>
              <w:spacing w:line="276" w:lineRule="auto"/>
              <w:ind w:left="180" w:hanging="180"/>
            </w:pPr>
            <w:r>
              <w:rPr>
                <w:sz w:val="22"/>
                <w:szCs w:val="22"/>
              </w:rPr>
              <w:t>5. Sztuka notowania – istota, sens i rodzaje notatek;</w:t>
            </w:r>
          </w:p>
          <w:p w:rsidR="00167604" w:rsidRDefault="00C139B8" w:rsidP="00C139B8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 Pisemne wyrażanie wiedzy.</w:t>
            </w: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22"/>
        </w:rPr>
      </w:pPr>
    </w:p>
    <w:p w:rsidR="00167604" w:rsidRDefault="00167604" w:rsidP="00167604">
      <w:pPr>
        <w:rPr>
          <w:rFonts w:ascii="Arial" w:hAnsi="Arial" w:cs="Arial"/>
          <w:sz w:val="22"/>
          <w:szCs w:val="22"/>
        </w:rPr>
      </w:pPr>
    </w:p>
    <w:p w:rsidR="00167604" w:rsidRDefault="00167604" w:rsidP="00167604">
      <w:pPr>
        <w:rPr>
          <w:rFonts w:ascii="Arial" w:hAnsi="Arial" w:cs="Arial"/>
          <w:sz w:val="22"/>
          <w:szCs w:val="22"/>
        </w:rPr>
      </w:pPr>
    </w:p>
    <w:p w:rsidR="00167604" w:rsidRDefault="00167604" w:rsidP="00167604">
      <w:pPr>
        <w:rPr>
          <w:rFonts w:ascii="Arial" w:hAnsi="Arial" w:cs="Arial"/>
          <w:sz w:val="22"/>
          <w:szCs w:val="22"/>
        </w:rPr>
      </w:pPr>
    </w:p>
    <w:p w:rsidR="00167604" w:rsidRDefault="00167604" w:rsidP="0016760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7604" w:rsidTr="0016760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7070E" w:rsidRDefault="0027070E" w:rsidP="0027070E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Anderson, J. R. (1998), Uczenie się i pamięć. Integracja zagadnień. Warszawa: </w:t>
            </w:r>
            <w:proofErr w:type="spellStart"/>
            <w:r>
              <w:rPr>
                <w:sz w:val="22"/>
                <w:szCs w:val="22"/>
              </w:rPr>
              <w:t>WSiP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Cattrell</w:t>
            </w:r>
            <w:proofErr w:type="spellEnd"/>
            <w:r>
              <w:rPr>
                <w:sz w:val="22"/>
                <w:szCs w:val="22"/>
              </w:rPr>
              <w:t xml:space="preserve">, S. (2007),Podręcznik umiejętności studiowania. Poznań: Zysk i </w:t>
            </w:r>
            <w:proofErr w:type="spellStart"/>
            <w:r>
              <w:rPr>
                <w:sz w:val="22"/>
                <w:szCs w:val="22"/>
              </w:rPr>
              <w:t>S-ka</w:t>
            </w:r>
            <w:proofErr w:type="spellEnd"/>
            <w:r>
              <w:rPr>
                <w:sz w:val="22"/>
                <w:szCs w:val="22"/>
              </w:rPr>
              <w:t xml:space="preserve"> Wydawnictwo.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Drapeau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Ch</w:t>
            </w:r>
            <w:proofErr w:type="spellEnd"/>
            <w:r>
              <w:rPr>
                <w:sz w:val="22"/>
                <w:szCs w:val="22"/>
              </w:rPr>
              <w:t>. (1996), Jak uczyć się szybko i skutecznie? Warszawa: KDC.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Green, G. W.(1996), Zostań celującym uczniem </w:t>
            </w:r>
            <w:r>
              <w:rPr>
                <w:sz w:val="22"/>
                <w:szCs w:val="22"/>
              </w:rPr>
              <w:br/>
              <w:t xml:space="preserve">i studentem. Warszawa: </w:t>
            </w:r>
            <w:proofErr w:type="spellStart"/>
            <w:r>
              <w:rPr>
                <w:sz w:val="22"/>
                <w:szCs w:val="22"/>
              </w:rPr>
              <w:t>WSiP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Grębski</w:t>
            </w:r>
            <w:proofErr w:type="spellEnd"/>
            <w:r>
              <w:rPr>
                <w:sz w:val="22"/>
                <w:szCs w:val="22"/>
              </w:rPr>
              <w:t xml:space="preserve">, M. (2004), Sukces na egzaminie. Warszawa: </w:t>
            </w:r>
            <w:proofErr w:type="spellStart"/>
            <w:r>
              <w:rPr>
                <w:sz w:val="22"/>
                <w:szCs w:val="22"/>
              </w:rPr>
              <w:t>WSiP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Hamer, H. (1999), Nowoczesne uczenie się albo ściąga </w:t>
            </w:r>
            <w:r>
              <w:rPr>
                <w:sz w:val="22"/>
                <w:szCs w:val="22"/>
              </w:rPr>
              <w:br/>
              <w:t>z metodyki pracy umysłowej, Warszawa.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Knoblauch</w:t>
            </w:r>
            <w:proofErr w:type="spellEnd"/>
            <w:r>
              <w:rPr>
                <w:sz w:val="22"/>
                <w:szCs w:val="22"/>
              </w:rPr>
              <w:t>, J. (2000), Sztuka uczenia się. Warszawa: Oficyna Wydawnicza „Vacatio”.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proofErr w:type="spellStart"/>
            <w:r>
              <w:rPr>
                <w:sz w:val="22"/>
                <w:szCs w:val="22"/>
              </w:rPr>
              <w:t>Nęcka</w:t>
            </w:r>
            <w:proofErr w:type="spellEnd"/>
            <w:r>
              <w:rPr>
                <w:sz w:val="22"/>
                <w:szCs w:val="22"/>
              </w:rPr>
              <w:t xml:space="preserve">, E. i Stocki, R. (1999), Jak pisać prace naukowe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z psychologii. Kraków: Wyd. UJ.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>Pietrasiński, Z. (1990), Sztuka uczenia się. Warszawa: WP.</w:t>
            </w:r>
          </w:p>
          <w:p w:rsidR="0027070E" w:rsidRDefault="0027070E" w:rsidP="0027070E">
            <w:pPr>
              <w:pStyle w:val="Zwykytekst"/>
              <w:spacing w:line="276" w:lineRule="auto"/>
              <w:ind w:left="72" w:firstLine="70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Włodarski, Z. (1989), Psychologia uczenia się, t.1. Warszawa: PWN.</w:t>
            </w:r>
          </w:p>
          <w:p w:rsidR="0027070E" w:rsidRDefault="0027070E" w:rsidP="0027070E">
            <w:pPr>
              <w:spacing w:line="276" w:lineRule="auto"/>
              <w:ind w:left="72" w:firstLine="709"/>
            </w:pPr>
            <w:r>
              <w:rPr>
                <w:sz w:val="22"/>
                <w:szCs w:val="22"/>
              </w:rPr>
              <w:t xml:space="preserve">Sikorski, W. (red), (2015), </w:t>
            </w:r>
            <w:proofErr w:type="spellStart"/>
            <w:r>
              <w:rPr>
                <w:sz w:val="22"/>
                <w:szCs w:val="22"/>
              </w:rPr>
              <w:t>Neuroedukacja</w:t>
            </w:r>
            <w:proofErr w:type="spellEnd"/>
            <w:r>
              <w:rPr>
                <w:sz w:val="22"/>
                <w:szCs w:val="22"/>
              </w:rPr>
              <w:t xml:space="preserve">. Jak wykorzystać potencjał mózgu w procesie uczenia się. Słupsk:  Wydaw. Dobra </w:t>
            </w:r>
            <w:proofErr w:type="spellStart"/>
            <w:r>
              <w:rPr>
                <w:sz w:val="22"/>
                <w:szCs w:val="22"/>
              </w:rPr>
              <w:t>Litereatura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7604" w:rsidRDefault="00167604">
            <w:pPr>
              <w:rPr>
                <w:rFonts w:ascii="Arial" w:hAnsi="Arial" w:cs="Arial"/>
                <w:szCs w:val="16"/>
              </w:rPr>
            </w:pP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7604" w:rsidTr="0016760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7070E" w:rsidRDefault="0027070E" w:rsidP="0027070E">
            <w:pPr>
              <w:spacing w:line="276" w:lineRule="auto"/>
              <w:ind w:firstLine="639"/>
              <w:jc w:val="both"/>
            </w:pPr>
            <w:r>
              <w:rPr>
                <w:sz w:val="22"/>
                <w:szCs w:val="22"/>
              </w:rPr>
              <w:t>Bereźnicki, F. (2001), Dydaktyka kształcenia ogólnego. Kraków: „Impuls”.</w:t>
            </w:r>
          </w:p>
          <w:p w:rsidR="0027070E" w:rsidRDefault="0027070E" w:rsidP="0027070E">
            <w:pPr>
              <w:spacing w:line="276" w:lineRule="auto"/>
              <w:ind w:firstLine="639"/>
              <w:jc w:val="both"/>
            </w:pPr>
            <w:proofErr w:type="spellStart"/>
            <w:r>
              <w:rPr>
                <w:sz w:val="22"/>
                <w:szCs w:val="22"/>
              </w:rPr>
              <w:t>Klasińska</w:t>
            </w:r>
            <w:proofErr w:type="spellEnd"/>
            <w:r>
              <w:rPr>
                <w:sz w:val="22"/>
                <w:szCs w:val="22"/>
              </w:rPr>
              <w:t>, B. (2009), Warsztat pracy naukowej studenta pedagogiki, W: Zeszyty Naukowe Małopolskiej Szkoły Wyższej w Brzesku, nr 1. Kraków: „Secesja”.</w:t>
            </w:r>
          </w:p>
          <w:p w:rsidR="0027070E" w:rsidRDefault="0027070E" w:rsidP="0027070E">
            <w:pPr>
              <w:spacing w:line="276" w:lineRule="auto"/>
              <w:ind w:firstLine="639"/>
              <w:jc w:val="both"/>
            </w:pPr>
            <w:r>
              <w:rPr>
                <w:sz w:val="22"/>
                <w:szCs w:val="22"/>
              </w:rPr>
              <w:t xml:space="preserve">Matuszewski, T. (2000), Pamięć jako podstawowy mechanizm przechowywania doświadczenia. W: J. </w:t>
            </w:r>
            <w:proofErr w:type="spellStart"/>
            <w:r>
              <w:rPr>
                <w:sz w:val="22"/>
                <w:szCs w:val="22"/>
              </w:rPr>
              <w:t>Strelau</w:t>
            </w:r>
            <w:proofErr w:type="spellEnd"/>
            <w:r>
              <w:rPr>
                <w:sz w:val="22"/>
                <w:szCs w:val="22"/>
              </w:rPr>
              <w:t xml:space="preserve"> (red.), Psychologia. Podręcznik akademicki, t. 2. Gdańsk: GWP.</w:t>
            </w:r>
          </w:p>
          <w:p w:rsidR="00167604" w:rsidRDefault="00167604">
            <w:pPr>
              <w:rPr>
                <w:rFonts w:ascii="Arial" w:hAnsi="Arial" w:cs="Arial"/>
                <w:szCs w:val="16"/>
              </w:rPr>
            </w:pPr>
          </w:p>
        </w:tc>
      </w:tr>
    </w:tbl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p w:rsidR="00167604" w:rsidRDefault="00167604" w:rsidP="00167604">
      <w:pPr>
        <w:pStyle w:val="Tekstdymka1"/>
        <w:rPr>
          <w:rFonts w:ascii="Arial" w:hAnsi="Arial" w:cs="Arial"/>
          <w:sz w:val="22"/>
        </w:rPr>
      </w:pPr>
    </w:p>
    <w:p w:rsidR="00167604" w:rsidRDefault="00167604" w:rsidP="0016760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67604" w:rsidRDefault="00167604" w:rsidP="0016760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167604" w:rsidTr="0016760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67604" w:rsidTr="0016760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71397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67604" w:rsidTr="0016760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71397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167604" w:rsidTr="0016760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71397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67604" w:rsidTr="0016760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71397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167604" w:rsidTr="0016760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67604" w:rsidTr="0016760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67604" w:rsidTr="0016760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71397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67604" w:rsidTr="0016760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7604" w:rsidRDefault="0016760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7604" w:rsidRDefault="0071397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167604" w:rsidRDefault="00167604" w:rsidP="00167604">
      <w:pPr>
        <w:pStyle w:val="Tekstdymka1"/>
        <w:rPr>
          <w:rFonts w:ascii="Arial" w:hAnsi="Arial" w:cs="Arial"/>
          <w:sz w:val="22"/>
        </w:rPr>
      </w:pPr>
    </w:p>
    <w:p w:rsidR="00321EE8" w:rsidRDefault="00321EE8"/>
    <w:sectPr w:rsidR="00321EE8" w:rsidSect="00321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7604"/>
    <w:rsid w:val="00085E70"/>
    <w:rsid w:val="00167604"/>
    <w:rsid w:val="00186E08"/>
    <w:rsid w:val="0027070E"/>
    <w:rsid w:val="00321EE8"/>
    <w:rsid w:val="003B0E08"/>
    <w:rsid w:val="00532E8D"/>
    <w:rsid w:val="005C4C24"/>
    <w:rsid w:val="00713972"/>
    <w:rsid w:val="007B680B"/>
    <w:rsid w:val="00885BCC"/>
    <w:rsid w:val="00990E1A"/>
    <w:rsid w:val="009C38E3"/>
    <w:rsid w:val="009C3AF3"/>
    <w:rsid w:val="00C139B8"/>
    <w:rsid w:val="00D21480"/>
    <w:rsid w:val="00D62EA4"/>
    <w:rsid w:val="00D91D4D"/>
    <w:rsid w:val="00F215E6"/>
    <w:rsid w:val="00FB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60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760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7604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67604"/>
    <w:pPr>
      <w:suppressLineNumbers/>
    </w:pPr>
  </w:style>
  <w:style w:type="paragraph" w:customStyle="1" w:styleId="Tekstdymka1">
    <w:name w:val="Tekst dymka1"/>
    <w:basedOn w:val="Normalny"/>
    <w:rsid w:val="0016760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32E8D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32E8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2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Mikrut</dc:creator>
  <cp:lastModifiedBy>Ewa Dyduch</cp:lastModifiedBy>
  <cp:revision>11</cp:revision>
  <dcterms:created xsi:type="dcterms:W3CDTF">2017-09-14T08:55:00Z</dcterms:created>
  <dcterms:modified xsi:type="dcterms:W3CDTF">2017-09-25T10:33:00Z</dcterms:modified>
</cp:coreProperties>
</file>