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3F" w:rsidRDefault="00490C3F" w:rsidP="00490C3F">
      <w:pPr>
        <w:pStyle w:val="Tytu"/>
        <w:spacing w:line="180" w:lineRule="exact"/>
        <w:jc w:val="both"/>
        <w:rPr>
          <w:rFonts w:ascii="Verdana" w:hAnsi="Verdana"/>
          <w:b w:val="0"/>
          <w:bCs w:val="0"/>
          <w:color w:val="333333"/>
          <w:sz w:val="16"/>
          <w:szCs w:val="16"/>
        </w:rPr>
      </w:pPr>
      <w:r>
        <w:rPr>
          <w:rFonts w:ascii="Verdana" w:hAnsi="Verdana"/>
          <w:b w:val="0"/>
          <w:bCs w:val="0"/>
          <w:color w:val="333333"/>
          <w:sz w:val="16"/>
          <w:szCs w:val="16"/>
        </w:rPr>
        <w:t>............................................................</w:t>
      </w:r>
    </w:p>
    <w:p w:rsidR="00490C3F" w:rsidRDefault="00490C3F" w:rsidP="00490C3F">
      <w:pPr>
        <w:pStyle w:val="Tytu"/>
        <w:spacing w:line="180" w:lineRule="exact"/>
        <w:jc w:val="both"/>
        <w:rPr>
          <w:rFonts w:ascii="Verdana" w:hAnsi="Verdana"/>
          <w:b w:val="0"/>
          <w:bCs w:val="0"/>
          <w:color w:val="333333"/>
          <w:sz w:val="16"/>
          <w:szCs w:val="16"/>
        </w:rPr>
      </w:pPr>
      <w:r>
        <w:rPr>
          <w:rFonts w:ascii="Verdana" w:hAnsi="Verdana"/>
          <w:b w:val="0"/>
          <w:bCs w:val="0"/>
          <w:color w:val="333333"/>
          <w:sz w:val="16"/>
          <w:szCs w:val="16"/>
        </w:rPr>
        <w:t xml:space="preserve">                     pieczęć wydziału</w:t>
      </w:r>
    </w:p>
    <w:p w:rsidR="00490C3F" w:rsidRDefault="00490C3F" w:rsidP="00490C3F">
      <w:pPr>
        <w:pStyle w:val="Podtytu"/>
        <w:spacing w:before="120"/>
        <w:rPr>
          <w:rFonts w:ascii="Verdana" w:hAnsi="Verdana"/>
          <w:color w:val="5F497A"/>
          <w:szCs w:val="28"/>
        </w:rPr>
      </w:pPr>
      <w:r>
        <w:rPr>
          <w:rFonts w:ascii="Verdana" w:hAnsi="Verdana"/>
          <w:color w:val="0C707E"/>
          <w:szCs w:val="28"/>
        </w:rPr>
        <w:t>   </w:t>
      </w:r>
      <w:r>
        <w:rPr>
          <w:rFonts w:ascii="Verdana" w:hAnsi="Verdana"/>
          <w:color w:val="5F497A"/>
          <w:szCs w:val="28"/>
        </w:rPr>
        <w:t>PROGRAM  STUDIÓW  PODYPLOMOWYCH</w:t>
      </w:r>
    </w:p>
    <w:p w:rsidR="00490C3F" w:rsidRDefault="00490C3F" w:rsidP="00490C3F">
      <w:pPr>
        <w:spacing w:after="120"/>
        <w:jc w:val="center"/>
        <w:rPr>
          <w:rFonts w:ascii="Verdana" w:hAnsi="Verdana"/>
          <w:bCs/>
          <w:i/>
          <w:iCs/>
          <w:color w:val="5F497A"/>
          <w:spacing w:val="20"/>
          <w:sz w:val="16"/>
          <w:szCs w:val="16"/>
        </w:rPr>
      </w:pPr>
      <w:r>
        <w:rPr>
          <w:rFonts w:ascii="Verdana" w:hAnsi="Verdana"/>
          <w:i/>
          <w:iCs/>
          <w:color w:val="5F497A"/>
          <w:sz w:val="18"/>
          <w:szCs w:val="18"/>
        </w:rPr>
        <w:t xml:space="preserve"> </w:t>
      </w:r>
      <w:r>
        <w:rPr>
          <w:rFonts w:ascii="Verdana" w:hAnsi="Verdana"/>
          <w:i/>
          <w:iCs/>
          <w:color w:val="5F497A"/>
          <w:sz w:val="16"/>
          <w:szCs w:val="16"/>
        </w:rPr>
        <w:t>(zwanych dalej studiami</w:t>
      </w:r>
      <w:r>
        <w:rPr>
          <w:rFonts w:ascii="Verdana" w:hAnsi="Verdana"/>
          <w:bCs/>
          <w:i/>
          <w:iCs/>
          <w:color w:val="5F497A"/>
          <w:spacing w:val="20"/>
          <w:sz w:val="16"/>
          <w:szCs w:val="16"/>
        </w:rPr>
        <w:t>)</w:t>
      </w:r>
    </w:p>
    <w:tbl>
      <w:tblPr>
        <w:tblW w:w="0" w:type="auto"/>
        <w:tblLayout w:type="fixed"/>
        <w:tblLook w:val="04A0"/>
      </w:tblPr>
      <w:tblGrid>
        <w:gridCol w:w="4788"/>
        <w:gridCol w:w="2160"/>
        <w:gridCol w:w="2799"/>
      </w:tblGrid>
      <w:tr w:rsidR="00490C3F" w:rsidTr="00490C3F">
        <w:tc>
          <w:tcPr>
            <w:tcW w:w="4788" w:type="dxa"/>
            <w:vAlign w:val="center"/>
            <w:hideMark/>
          </w:tcPr>
          <w:p w:rsidR="00490C3F" w:rsidRDefault="00490C3F">
            <w:pPr>
              <w:snapToGrid w:val="0"/>
              <w:spacing w:before="12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zatwierdzony przez Radę Wydziału dnia ………………………     </w:t>
            </w:r>
          </w:p>
        </w:tc>
        <w:tc>
          <w:tcPr>
            <w:tcW w:w="2160" w:type="dxa"/>
            <w:vAlign w:val="center"/>
            <w:hideMark/>
          </w:tcPr>
          <w:p w:rsidR="00490C3F" w:rsidRDefault="00490C3F">
            <w:pPr>
              <w:snapToGrid w:val="0"/>
              <w:spacing w:before="120" w:after="60"/>
              <w:rPr>
                <w:rFonts w:ascii="Verdana" w:hAnsi="Verdana"/>
                <w:i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kod programu (</w:t>
            </w:r>
            <w:r>
              <w:rPr>
                <w:rFonts w:ascii="Verdana" w:hAnsi="Verdana"/>
                <w:i/>
                <w:color w:val="333333"/>
                <w:sz w:val="16"/>
                <w:szCs w:val="16"/>
              </w:rPr>
              <w:t>DNWO)</w:t>
            </w:r>
          </w:p>
        </w:tc>
        <w:tc>
          <w:tcPr>
            <w:tcW w:w="2799" w:type="dxa"/>
            <w:shd w:val="clear" w:color="auto" w:fill="E5DFEC"/>
            <w:vAlign w:val="center"/>
          </w:tcPr>
          <w:p w:rsidR="00490C3F" w:rsidRDefault="00490C3F">
            <w:pPr>
              <w:snapToGrid w:val="0"/>
              <w:spacing w:before="60" w:after="60"/>
              <w:jc w:val="center"/>
              <w:rPr>
                <w:rFonts w:ascii="Verdana" w:hAnsi="Verdana"/>
                <w:bCs/>
                <w:iCs/>
                <w:color w:val="333333"/>
                <w:spacing w:val="20"/>
                <w:sz w:val="20"/>
                <w:szCs w:val="20"/>
              </w:rPr>
            </w:pPr>
          </w:p>
        </w:tc>
      </w:tr>
    </w:tbl>
    <w:p w:rsidR="00490C3F" w:rsidRDefault="00490C3F" w:rsidP="00490C3F">
      <w:pPr>
        <w:rPr>
          <w:rFonts w:ascii="Verdana" w:hAnsi="Verdana"/>
          <w:color w:val="333333"/>
          <w:sz w:val="6"/>
          <w:szCs w:val="6"/>
        </w:rPr>
      </w:pPr>
    </w:p>
    <w:tbl>
      <w:tblPr>
        <w:tblW w:w="97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4A0"/>
      </w:tblPr>
      <w:tblGrid>
        <w:gridCol w:w="2769"/>
        <w:gridCol w:w="6936"/>
      </w:tblGrid>
      <w:tr w:rsidR="00490C3F" w:rsidTr="00490C3F">
        <w:trPr>
          <w:trHeight w:val="304"/>
        </w:trPr>
        <w:tc>
          <w:tcPr>
            <w:tcW w:w="2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0C3F" w:rsidRDefault="00490C3F">
            <w:pPr>
              <w:pStyle w:val="Nagwek2"/>
              <w:tabs>
                <w:tab w:val="left" w:pos="0"/>
              </w:tabs>
              <w:snapToGrid w:val="0"/>
              <w:spacing w:line="200" w:lineRule="exact"/>
              <w:rPr>
                <w:rFonts w:ascii="Verdana" w:hAnsi="Verdana" w:cs="Times New Roman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i w:val="0"/>
                <w:color w:val="333333"/>
                <w:sz w:val="16"/>
                <w:szCs w:val="16"/>
              </w:rPr>
              <w:t xml:space="preserve">Nazwa studiów </w:t>
            </w:r>
          </w:p>
          <w:p w:rsidR="00490C3F" w:rsidRDefault="00490C3F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line="200" w:lineRule="exact"/>
              <w:rPr>
                <w:rFonts w:ascii="Verdana" w:hAnsi="Verdana" w:cs="Times New Roman"/>
                <w:b w:val="0"/>
                <w:i w:val="0"/>
                <w:color w:val="333333"/>
                <w:sz w:val="16"/>
                <w:szCs w:val="16"/>
              </w:rPr>
            </w:pPr>
          </w:p>
        </w:tc>
        <w:tc>
          <w:tcPr>
            <w:tcW w:w="69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  <w:hideMark/>
          </w:tcPr>
          <w:p w:rsidR="00490C3F" w:rsidRDefault="00490C3F">
            <w:pPr>
              <w:snapToGrid w:val="0"/>
              <w:spacing w:before="60" w:after="60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Wczesne wspomaganie rozwoju dziecka</w:t>
            </w:r>
          </w:p>
        </w:tc>
      </w:tr>
    </w:tbl>
    <w:p w:rsidR="00490C3F" w:rsidRDefault="00490C3F" w:rsidP="00490C3F"/>
    <w:tbl>
      <w:tblPr>
        <w:tblW w:w="9699" w:type="dxa"/>
        <w:tblInd w:w="108" w:type="dxa"/>
        <w:tblLayout w:type="fixed"/>
        <w:tblLook w:val="04A0"/>
      </w:tblPr>
      <w:tblGrid>
        <w:gridCol w:w="2410"/>
        <w:gridCol w:w="236"/>
        <w:gridCol w:w="6426"/>
        <w:gridCol w:w="627"/>
      </w:tblGrid>
      <w:tr w:rsidR="00490C3F" w:rsidTr="00864EA8">
        <w:tc>
          <w:tcPr>
            <w:tcW w:w="2410" w:type="dxa"/>
            <w:hideMark/>
          </w:tcPr>
          <w:p w:rsidR="00490C3F" w:rsidRDefault="00490C3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Liczba semestrów</w:t>
            </w:r>
          </w:p>
        </w:tc>
        <w:tc>
          <w:tcPr>
            <w:tcW w:w="236" w:type="dxa"/>
            <w:shd w:val="clear" w:color="auto" w:fill="E5DFEC"/>
            <w:hideMark/>
          </w:tcPr>
          <w:p w:rsidR="00490C3F" w:rsidRDefault="00490C3F">
            <w:r>
              <w:t>3</w:t>
            </w:r>
          </w:p>
        </w:tc>
        <w:tc>
          <w:tcPr>
            <w:tcW w:w="6426" w:type="dxa"/>
            <w:hideMark/>
          </w:tcPr>
          <w:p w:rsidR="00490C3F" w:rsidRDefault="00490C3F">
            <w:pPr>
              <w:rPr>
                <w:rFonts w:ascii="Verdana" w:hAnsi="Verdana"/>
                <w:sz w:val="16"/>
                <w:szCs w:val="16"/>
              </w:rPr>
            </w:pPr>
            <w:r>
              <w:t xml:space="preserve">                                   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>Liczba punktów ECTS</w:t>
            </w:r>
          </w:p>
        </w:tc>
        <w:tc>
          <w:tcPr>
            <w:tcW w:w="627" w:type="dxa"/>
            <w:shd w:val="clear" w:color="auto" w:fill="E5DFEC"/>
          </w:tcPr>
          <w:p w:rsidR="00490C3F" w:rsidRDefault="00864EA8">
            <w:r>
              <w:t>60</w:t>
            </w:r>
          </w:p>
        </w:tc>
      </w:tr>
    </w:tbl>
    <w:p w:rsidR="00490C3F" w:rsidRDefault="00490C3F" w:rsidP="00490C3F">
      <w:pPr>
        <w:rPr>
          <w:rFonts w:ascii="Verdana" w:hAnsi="Verdana"/>
          <w:color w:val="333333"/>
          <w:sz w:val="16"/>
          <w:szCs w:val="16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9114"/>
        <w:gridCol w:w="795"/>
      </w:tblGrid>
      <w:tr w:rsidR="00490C3F" w:rsidTr="00490C3F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490C3F" w:rsidRDefault="00490C3F">
            <w:pP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1F497D"/>
                <w:sz w:val="16"/>
                <w:szCs w:val="16"/>
              </w:rPr>
              <w:t xml:space="preserve">Obszar/Obszary kształcenia do których odnosi się kierunek studiów podyplomowych: 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490C3F" w:rsidRDefault="00490C3F">
            <w:pPr>
              <w:rPr>
                <w:rFonts w:ascii="Cambria" w:hAnsi="Cambria"/>
                <w:b/>
                <w:bCs/>
              </w:rPr>
            </w:pPr>
          </w:p>
        </w:tc>
      </w:tr>
      <w:tr w:rsidR="00490C3F" w:rsidTr="00490C3F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0C3F" w:rsidRDefault="00490C3F">
            <w:pPr>
              <w:rPr>
                <w:rFonts w:ascii="Verdana" w:hAnsi="Verdana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H – obszar kształcenia w zakresie nauk humanistycznych,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0C3F" w:rsidRDefault="00490C3F">
            <w:pPr>
              <w:jc w:val="center"/>
            </w:pPr>
          </w:p>
        </w:tc>
      </w:tr>
      <w:tr w:rsidR="00490C3F" w:rsidTr="00490C3F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:rsidR="00490C3F" w:rsidRDefault="00490C3F">
            <w:pPr>
              <w:rPr>
                <w:rFonts w:ascii="Verdana" w:hAnsi="Verdana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S – obszar kształcenia w zakresie nauk społecznych,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90C3F" w:rsidRDefault="00490C3F">
            <w:r>
              <w:t>X</w:t>
            </w:r>
          </w:p>
        </w:tc>
      </w:tr>
      <w:tr w:rsidR="00490C3F" w:rsidTr="00490C3F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0C3F" w:rsidRDefault="00490C3F">
            <w:pPr>
              <w:rPr>
                <w:rFonts w:ascii="Verdana" w:hAnsi="Verdana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X-  obszar kształcenia w zakresie nauk ścisłych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0C3F" w:rsidRDefault="00490C3F"/>
        </w:tc>
      </w:tr>
      <w:tr w:rsidR="00490C3F" w:rsidTr="00490C3F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:rsidR="00490C3F" w:rsidRDefault="00490C3F">
            <w:pPr>
              <w:rPr>
                <w:rFonts w:ascii="Verdana" w:hAnsi="Verdana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P – obszar kształcenia w zakresie nauk przyrodniczych,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90C3F" w:rsidRDefault="00490C3F"/>
        </w:tc>
      </w:tr>
      <w:tr w:rsidR="00490C3F" w:rsidTr="00490C3F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0C3F" w:rsidRDefault="00490C3F">
            <w:pPr>
              <w:rPr>
                <w:rFonts w:ascii="Verdana" w:hAnsi="Verdana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T- obszar kształcenia w zakresie nauk technicznych,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0C3F" w:rsidRDefault="00490C3F"/>
        </w:tc>
      </w:tr>
      <w:tr w:rsidR="00490C3F" w:rsidTr="00490C3F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:rsidR="00490C3F" w:rsidRDefault="00490C3F">
            <w:pPr>
              <w:rPr>
                <w:rFonts w:ascii="Verdana" w:hAnsi="Verdana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M –obszar kształcenia w zakresie nauk medycznych, nauk o zdrowiu oraz nauk o kulturze fizycznej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90C3F" w:rsidRDefault="00490C3F"/>
        </w:tc>
      </w:tr>
      <w:tr w:rsidR="00490C3F" w:rsidTr="00490C3F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0C3F" w:rsidRDefault="00490C3F">
            <w:pPr>
              <w:rPr>
                <w:rFonts w:ascii="Verdana" w:hAnsi="Verdana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R – obszar kształcenia w zakresie nauk rolniczych, leśnych i weterynaryjnych,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0C3F" w:rsidRDefault="00490C3F"/>
        </w:tc>
      </w:tr>
      <w:tr w:rsidR="00490C3F" w:rsidTr="00490C3F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:rsidR="00490C3F" w:rsidRDefault="00490C3F">
            <w:pPr>
              <w:rPr>
                <w:rFonts w:ascii="Verdana" w:hAnsi="Verdana"/>
                <w:bCs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1F497D"/>
                <w:sz w:val="16"/>
                <w:szCs w:val="16"/>
              </w:rPr>
              <w:t>A – obszar kształcenia w zakresie sztuki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90C3F" w:rsidRDefault="00490C3F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</w:tbl>
    <w:p w:rsidR="00490C3F" w:rsidRDefault="00490C3F" w:rsidP="00490C3F">
      <w:pPr>
        <w:rPr>
          <w:rFonts w:ascii="Verdana" w:hAnsi="Verdana"/>
          <w:color w:val="333333"/>
          <w:sz w:val="16"/>
          <w:szCs w:val="16"/>
        </w:rPr>
      </w:pPr>
    </w:p>
    <w:p w:rsidR="00490C3F" w:rsidRDefault="00490C3F" w:rsidP="00490C3F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Warunki przyjęcia na studia -  wymagane wykształcenie (dyplom ukończenia studiów wyższych)</w:t>
      </w:r>
    </w:p>
    <w:tbl>
      <w:tblPr>
        <w:tblW w:w="0" w:type="auto"/>
        <w:tblBorders>
          <w:top w:val="single" w:sz="4" w:space="0" w:color="E5DFEC"/>
          <w:left w:val="single" w:sz="4" w:space="0" w:color="E5DFEC"/>
          <w:bottom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ook w:val="04A0"/>
      </w:tblPr>
      <w:tblGrid>
        <w:gridCol w:w="9288"/>
      </w:tblGrid>
      <w:tr w:rsidR="00490C3F" w:rsidTr="00490C3F">
        <w:tc>
          <w:tcPr>
            <w:tcW w:w="9833" w:type="dxa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  <w:hideMark/>
          </w:tcPr>
          <w:p w:rsidR="00490C3F" w:rsidRDefault="00490C3F" w:rsidP="00197990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 xml:space="preserve">Kierunek/specjalność: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pedagogika lub pedagogika specjalna, </w:t>
            </w:r>
            <w:r w:rsidR="00197990">
              <w:rPr>
                <w:rFonts w:ascii="Verdana" w:hAnsi="Verdana"/>
                <w:color w:val="000000"/>
                <w:sz w:val="16"/>
                <w:szCs w:val="16"/>
              </w:rPr>
              <w:t xml:space="preserve">psychologia,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ukończone studia I, II stopnia lub jednolite magisterskie</w:t>
            </w:r>
          </w:p>
        </w:tc>
      </w:tr>
      <w:tr w:rsidR="00490C3F" w:rsidTr="00490C3F">
        <w:trPr>
          <w:trHeight w:val="679"/>
        </w:trPr>
        <w:tc>
          <w:tcPr>
            <w:tcW w:w="9833" w:type="dxa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  <w:hideMark/>
          </w:tcPr>
          <w:p w:rsidR="00CE6DAB" w:rsidRDefault="00490C3F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 xml:space="preserve">Posiadany tytuł zawodowy: </w:t>
            </w:r>
          </w:p>
          <w:p w:rsidR="00490C3F" w:rsidRPr="00CE6DAB" w:rsidRDefault="00CE6DAB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 w:rsidRPr="00CE6DAB">
              <w:rPr>
                <w:rFonts w:ascii="Verdana" w:hAnsi="Verdana"/>
                <w:color w:val="1F497D"/>
                <w:sz w:val="16"/>
                <w:szCs w:val="16"/>
              </w:rPr>
              <w:t>magister, licencjat lub równorzędny</w:t>
            </w:r>
          </w:p>
        </w:tc>
      </w:tr>
    </w:tbl>
    <w:p w:rsidR="00490C3F" w:rsidRDefault="00490C3F" w:rsidP="00490C3F">
      <w:pPr>
        <w:rPr>
          <w:rFonts w:ascii="Verdana" w:hAnsi="Verdana"/>
          <w:color w:val="1F497D"/>
          <w:sz w:val="16"/>
          <w:szCs w:val="16"/>
        </w:rPr>
      </w:pPr>
    </w:p>
    <w:p w:rsidR="00490C3F" w:rsidRDefault="00490C3F" w:rsidP="00490C3F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 xml:space="preserve">Dodatkowe wymagania: </w:t>
      </w:r>
    </w:p>
    <w:tbl>
      <w:tblPr>
        <w:tblW w:w="0" w:type="auto"/>
        <w:tblBorders>
          <w:top w:val="single" w:sz="4" w:space="0" w:color="E5DFEC"/>
          <w:left w:val="single" w:sz="4" w:space="0" w:color="E5DFEC"/>
          <w:bottom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ook w:val="04A0"/>
      </w:tblPr>
      <w:tblGrid>
        <w:gridCol w:w="9288"/>
      </w:tblGrid>
      <w:tr w:rsidR="00490C3F" w:rsidTr="00490C3F">
        <w:trPr>
          <w:trHeight w:val="960"/>
        </w:trPr>
        <w:tc>
          <w:tcPr>
            <w:tcW w:w="9833" w:type="dxa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  <w:hideMark/>
          </w:tcPr>
          <w:p w:rsidR="00490C3F" w:rsidRDefault="0019799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Udokumentowane p</w:t>
            </w:r>
            <w:r w:rsidR="00490C3F">
              <w:rPr>
                <w:rFonts w:ascii="Verdana" w:hAnsi="Verdana"/>
                <w:color w:val="000000"/>
                <w:sz w:val="16"/>
                <w:szCs w:val="16"/>
              </w:rPr>
              <w:t>rzygotowanie pedagogiczne</w:t>
            </w:r>
          </w:p>
        </w:tc>
      </w:tr>
    </w:tbl>
    <w:p w:rsidR="00490C3F" w:rsidRDefault="00490C3F" w:rsidP="00490C3F"/>
    <w:p w:rsidR="00490C3F" w:rsidRDefault="00490C3F" w:rsidP="00490C3F"/>
    <w:tbl>
      <w:tblPr>
        <w:tblW w:w="0" w:type="auto"/>
        <w:tblBorders>
          <w:top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ook w:val="04A0"/>
      </w:tblPr>
      <w:tblGrid>
        <w:gridCol w:w="1623"/>
        <w:gridCol w:w="326"/>
        <w:gridCol w:w="7339"/>
      </w:tblGrid>
      <w:tr w:rsidR="00490C3F" w:rsidTr="00490C3F">
        <w:trPr>
          <w:trHeight w:val="315"/>
        </w:trPr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single" w:sz="4" w:space="0" w:color="E5DFEC"/>
            </w:tcBorders>
            <w:hideMark/>
          </w:tcPr>
          <w:p w:rsidR="00490C3F" w:rsidRDefault="00490C3F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lastRenderedPageBreak/>
              <w:t xml:space="preserve">Typ studiów </w:t>
            </w:r>
          </w:p>
        </w:tc>
        <w:tc>
          <w:tcPr>
            <w:tcW w:w="256" w:type="dxa"/>
            <w:tcBorders>
              <w:top w:val="nil"/>
              <w:left w:val="single" w:sz="4" w:space="0" w:color="E5DFEC"/>
              <w:bottom w:val="nil"/>
              <w:right w:val="single" w:sz="4" w:space="0" w:color="E5DFEC"/>
            </w:tcBorders>
            <w:shd w:val="clear" w:color="auto" w:fill="CCC0D9"/>
          </w:tcPr>
          <w:p w:rsidR="00490C3F" w:rsidRDefault="00490C3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82" w:type="dxa"/>
            <w:vMerge w:val="restart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</w:tcPr>
          <w:p w:rsidR="00490C3F" w:rsidRDefault="00490C3F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Kwalifikacyjne nauczycielskie w zakresie:</w:t>
            </w:r>
          </w:p>
          <w:p w:rsidR="00490C3F" w:rsidRDefault="00197990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Wczesne wspomaganie rozwoju dziecka</w:t>
            </w:r>
          </w:p>
          <w:p w:rsidR="00490C3F" w:rsidRDefault="00490C3F">
            <w:pPr>
              <w:rPr>
                <w:rFonts w:ascii="Verdana" w:hAnsi="Verdana"/>
                <w:color w:val="1F497D"/>
                <w:sz w:val="16"/>
                <w:szCs w:val="16"/>
              </w:rPr>
            </w:pPr>
          </w:p>
          <w:p w:rsidR="00490C3F" w:rsidRDefault="00490C3F">
            <w:pPr>
              <w:rPr>
                <w:rFonts w:ascii="Verdana" w:hAnsi="Verdana"/>
                <w:color w:val="1F497D"/>
                <w:sz w:val="16"/>
                <w:szCs w:val="16"/>
              </w:rPr>
            </w:pPr>
          </w:p>
          <w:p w:rsidR="00490C3F" w:rsidRDefault="00490C3F">
            <w:pPr>
              <w:rPr>
                <w:rFonts w:ascii="Verdana" w:hAnsi="Verdana"/>
                <w:color w:val="1F497D"/>
                <w:sz w:val="16"/>
                <w:szCs w:val="16"/>
              </w:rPr>
            </w:pPr>
          </w:p>
          <w:p w:rsidR="00490C3F" w:rsidRDefault="00490C3F">
            <w:pPr>
              <w:rPr>
                <w:rFonts w:ascii="Verdana" w:hAnsi="Verdana"/>
                <w:color w:val="1F497D"/>
                <w:sz w:val="16"/>
                <w:szCs w:val="16"/>
              </w:rPr>
            </w:pPr>
          </w:p>
        </w:tc>
      </w:tr>
      <w:tr w:rsidR="00490C3F" w:rsidTr="00490C3F">
        <w:trPr>
          <w:trHeight w:val="16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  <w:hideMark/>
          </w:tcPr>
          <w:p w:rsidR="00490C3F" w:rsidRDefault="00490C3F">
            <w:pPr>
              <w:spacing w:after="0" w:line="240" w:lineRule="auto"/>
              <w:rPr>
                <w:rFonts w:ascii="Verdana" w:hAnsi="Verdana"/>
                <w:color w:val="1F497D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E5DFEC"/>
            </w:tcBorders>
            <w:shd w:val="clear" w:color="auto" w:fill="FFFFFF"/>
          </w:tcPr>
          <w:p w:rsidR="00490C3F" w:rsidRDefault="00490C3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  <w:vAlign w:val="center"/>
            <w:hideMark/>
          </w:tcPr>
          <w:p w:rsidR="00490C3F" w:rsidRDefault="00490C3F">
            <w:pPr>
              <w:spacing w:after="0" w:line="240" w:lineRule="auto"/>
              <w:rPr>
                <w:rFonts w:ascii="Verdana" w:hAnsi="Verdana"/>
                <w:color w:val="1F497D"/>
                <w:sz w:val="16"/>
                <w:szCs w:val="16"/>
              </w:rPr>
            </w:pPr>
          </w:p>
        </w:tc>
      </w:tr>
      <w:tr w:rsidR="00490C3F" w:rsidTr="00490C3F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  <w:hideMark/>
          </w:tcPr>
          <w:p w:rsidR="00490C3F" w:rsidRDefault="00490C3F">
            <w:pPr>
              <w:spacing w:after="0" w:line="240" w:lineRule="auto"/>
              <w:rPr>
                <w:rFonts w:ascii="Verdana" w:hAnsi="Verdana"/>
                <w:color w:val="1F497D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E5DFEC"/>
              <w:bottom w:val="nil"/>
              <w:right w:val="nil"/>
            </w:tcBorders>
            <w:shd w:val="clear" w:color="auto" w:fill="CCC0D9"/>
            <w:hideMark/>
          </w:tcPr>
          <w:p w:rsidR="00490C3F" w:rsidRDefault="00490C3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7882" w:type="dxa"/>
            <w:vMerge w:val="restart"/>
            <w:tcBorders>
              <w:top w:val="single" w:sz="4" w:space="0" w:color="E5DFEC"/>
              <w:left w:val="nil"/>
              <w:bottom w:val="single" w:sz="4" w:space="0" w:color="E5DFEC"/>
              <w:right w:val="single" w:sz="4" w:space="0" w:color="E5DFEC"/>
            </w:tcBorders>
            <w:hideMark/>
          </w:tcPr>
          <w:p w:rsidR="00490C3F" w:rsidRDefault="00490C3F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Kwalifikacyjne w zakresie:</w:t>
            </w:r>
          </w:p>
          <w:p w:rsidR="00490C3F" w:rsidRPr="001A5B82" w:rsidRDefault="00CE6DAB" w:rsidP="001A5B82">
            <w:pPr>
              <w:rPr>
                <w:rFonts w:ascii="Verdana" w:hAnsi="Verdana"/>
                <w:color w:val="1F497D" w:themeColor="text2"/>
                <w:sz w:val="16"/>
                <w:szCs w:val="16"/>
              </w:rPr>
            </w:pPr>
            <w:r w:rsidRPr="001A5B82">
              <w:rPr>
                <w:rFonts w:ascii="Verdana" w:hAnsi="Verdana"/>
                <w:color w:val="1F497D" w:themeColor="text2"/>
                <w:sz w:val="16"/>
                <w:szCs w:val="16"/>
              </w:rPr>
              <w:t xml:space="preserve">Przygotowania do </w:t>
            </w:r>
            <w:r w:rsidR="001A5B82" w:rsidRPr="001A5B82">
              <w:rPr>
                <w:rFonts w:ascii="Verdana" w:hAnsi="Verdana"/>
                <w:color w:val="1F497D" w:themeColor="text2"/>
                <w:sz w:val="16"/>
                <w:szCs w:val="16"/>
              </w:rPr>
              <w:t>pracy</w:t>
            </w:r>
            <w:r w:rsidR="001A5B82">
              <w:rPr>
                <w:rFonts w:ascii="Verdana" w:hAnsi="Verdana"/>
                <w:color w:val="1F497D" w:themeColor="text2"/>
                <w:sz w:val="16"/>
                <w:szCs w:val="16"/>
              </w:rPr>
              <w:t xml:space="preserve"> w </w:t>
            </w:r>
            <w:r w:rsidR="001A5B82" w:rsidRPr="001A5B82">
              <w:rPr>
                <w:rFonts w:ascii="Verdana" w:hAnsi="Verdana"/>
                <w:color w:val="1F497D" w:themeColor="text2"/>
                <w:sz w:val="16"/>
                <w:szCs w:val="16"/>
              </w:rPr>
              <w:t>przedszkolach, szkołach, poradniach</w:t>
            </w:r>
            <w:r w:rsidRPr="001A5B82">
              <w:rPr>
                <w:rFonts w:ascii="Verdana" w:hAnsi="Verdana"/>
                <w:color w:val="1F497D" w:themeColor="text2"/>
                <w:sz w:val="16"/>
                <w:szCs w:val="16"/>
              </w:rPr>
              <w:t xml:space="preserve"> do prowadzenia zajęć w zakresie wczesnego </w:t>
            </w:r>
            <w:r w:rsidR="00490C3F" w:rsidRPr="001A5B82">
              <w:rPr>
                <w:rFonts w:ascii="Verdana" w:hAnsi="Verdana"/>
                <w:color w:val="1F497D" w:themeColor="text2"/>
                <w:sz w:val="16"/>
                <w:szCs w:val="16"/>
              </w:rPr>
              <w:t>wspomagania rozwoju dziecka</w:t>
            </w:r>
          </w:p>
        </w:tc>
      </w:tr>
      <w:tr w:rsidR="00490C3F" w:rsidTr="00490C3F">
        <w:trPr>
          <w:trHeight w:val="5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  <w:hideMark/>
          </w:tcPr>
          <w:p w:rsidR="00490C3F" w:rsidRDefault="00490C3F">
            <w:pPr>
              <w:spacing w:after="0" w:line="240" w:lineRule="auto"/>
              <w:rPr>
                <w:rFonts w:ascii="Verdana" w:hAnsi="Verdana"/>
                <w:color w:val="1F497D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E5DFEC"/>
            </w:tcBorders>
            <w:shd w:val="clear" w:color="auto" w:fill="FFFFFF"/>
          </w:tcPr>
          <w:p w:rsidR="00490C3F" w:rsidRDefault="00490C3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E5DFEC"/>
              <w:left w:val="nil"/>
              <w:bottom w:val="single" w:sz="4" w:space="0" w:color="E5DFEC"/>
              <w:right w:val="single" w:sz="4" w:space="0" w:color="E5DFEC"/>
            </w:tcBorders>
            <w:vAlign w:val="center"/>
            <w:hideMark/>
          </w:tcPr>
          <w:p w:rsidR="00490C3F" w:rsidRDefault="00490C3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90C3F" w:rsidTr="00490C3F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  <w:hideMark/>
          </w:tcPr>
          <w:p w:rsidR="00490C3F" w:rsidRDefault="00490C3F">
            <w:pPr>
              <w:spacing w:after="0" w:line="240" w:lineRule="auto"/>
              <w:rPr>
                <w:rFonts w:ascii="Verdana" w:hAnsi="Verdana"/>
                <w:color w:val="1F497D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E5DFEC"/>
              <w:bottom w:val="single" w:sz="4" w:space="0" w:color="E5DFEC"/>
              <w:right w:val="single" w:sz="4" w:space="0" w:color="E5DFEC"/>
            </w:tcBorders>
            <w:shd w:val="clear" w:color="auto" w:fill="CCC0D9"/>
          </w:tcPr>
          <w:p w:rsidR="00490C3F" w:rsidRDefault="00490C3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82" w:type="dxa"/>
            <w:vMerge w:val="restart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  <w:hideMark/>
          </w:tcPr>
          <w:p w:rsidR="00490C3F" w:rsidRDefault="00490C3F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Doskonalące w zakresie:</w:t>
            </w:r>
          </w:p>
        </w:tc>
      </w:tr>
      <w:tr w:rsidR="00490C3F" w:rsidTr="00490C3F">
        <w:trPr>
          <w:trHeight w:val="5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  <w:hideMark/>
          </w:tcPr>
          <w:p w:rsidR="00490C3F" w:rsidRDefault="00490C3F">
            <w:pPr>
              <w:spacing w:after="0" w:line="240" w:lineRule="auto"/>
              <w:rPr>
                <w:rFonts w:ascii="Verdana" w:hAnsi="Verdana"/>
                <w:color w:val="1F497D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E5DFEC"/>
              <w:left w:val="nil"/>
              <w:bottom w:val="nil"/>
              <w:right w:val="single" w:sz="4" w:space="0" w:color="E5DFEC"/>
            </w:tcBorders>
            <w:shd w:val="clear" w:color="auto" w:fill="FFFFFF"/>
          </w:tcPr>
          <w:p w:rsidR="00490C3F" w:rsidRDefault="00490C3F"/>
        </w:tc>
        <w:tc>
          <w:tcPr>
            <w:tcW w:w="0" w:type="auto"/>
            <w:vMerge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  <w:vAlign w:val="center"/>
            <w:hideMark/>
          </w:tcPr>
          <w:p w:rsidR="00490C3F" w:rsidRDefault="00490C3F">
            <w:pPr>
              <w:spacing w:after="0" w:line="240" w:lineRule="auto"/>
              <w:rPr>
                <w:rFonts w:ascii="Verdana" w:hAnsi="Verdana"/>
                <w:color w:val="1F497D"/>
                <w:sz w:val="16"/>
                <w:szCs w:val="16"/>
              </w:rPr>
            </w:pPr>
          </w:p>
        </w:tc>
      </w:tr>
    </w:tbl>
    <w:p w:rsidR="00490C3F" w:rsidRDefault="00490C3F" w:rsidP="00490C3F"/>
    <w:p w:rsidR="00490C3F" w:rsidRDefault="00490C3F" w:rsidP="00490C3F">
      <w:pPr>
        <w:rPr>
          <w:rFonts w:ascii="Verdana" w:hAnsi="Verdana"/>
          <w:color w:val="1F497D"/>
          <w:sz w:val="20"/>
          <w:szCs w:val="20"/>
          <w:u w:val="single"/>
        </w:rPr>
      </w:pPr>
      <w:r>
        <w:rPr>
          <w:rFonts w:ascii="Verdana" w:hAnsi="Verdana"/>
          <w:color w:val="1F497D"/>
          <w:sz w:val="20"/>
          <w:szCs w:val="20"/>
        </w:rPr>
        <w:t xml:space="preserve">Uprawnienia jakie zyskują słuchacze studiów </w:t>
      </w:r>
      <w:r>
        <w:rPr>
          <w:rFonts w:ascii="Verdana" w:hAnsi="Verdana"/>
          <w:color w:val="1F497D"/>
          <w:sz w:val="20"/>
          <w:szCs w:val="20"/>
          <w:u w:val="single"/>
        </w:rPr>
        <w:t>kwalifikacyjnych: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490C3F" w:rsidTr="00490C3F">
        <w:trPr>
          <w:trHeight w:val="718"/>
        </w:trPr>
        <w:tc>
          <w:tcPr>
            <w:tcW w:w="9833" w:type="dxa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  <w:hideMark/>
          </w:tcPr>
          <w:p w:rsidR="00490C3F" w:rsidRDefault="00490C3F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20"/>
                <w:szCs w:val="20"/>
                <w:u w:val="single"/>
              </w:rPr>
              <w:t>Formalne kwalifikacje:</w:t>
            </w:r>
            <w:r>
              <w:rPr>
                <w:rFonts w:ascii="Verdana" w:hAnsi="Verdana"/>
                <w:color w:val="1F497D"/>
                <w:sz w:val="20"/>
                <w:szCs w:val="20"/>
              </w:rPr>
              <w:t xml:space="preserve"> </w:t>
            </w:r>
            <w:r w:rsidR="00197990" w:rsidRPr="00197990">
              <w:rPr>
                <w:rFonts w:ascii="Verdana" w:hAnsi="Verdana"/>
                <w:sz w:val="16"/>
                <w:szCs w:val="16"/>
              </w:rPr>
              <w:t xml:space="preserve">Absolwent studiów Podyplomowych Wczesne Wspomaganie Rozwoju </w:t>
            </w:r>
            <w:r w:rsidR="00197990">
              <w:rPr>
                <w:rFonts w:ascii="Verdana" w:hAnsi="Verdana"/>
                <w:sz w:val="16"/>
                <w:szCs w:val="16"/>
              </w:rPr>
              <w:t xml:space="preserve">otrzymuje </w:t>
            </w:r>
            <w:r w:rsidRPr="00197990">
              <w:rPr>
                <w:rFonts w:ascii="Verdana" w:hAnsi="Verdana"/>
                <w:color w:val="000000"/>
                <w:sz w:val="16"/>
                <w:szCs w:val="16"/>
              </w:rPr>
              <w:t>kwalifikacje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dające</w:t>
            </w:r>
            <w:r>
              <w:rPr>
                <w:rFonts w:ascii="Verdana" w:hAnsi="Verdana"/>
                <w:color w:val="1F497D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przygotowanie do </w:t>
            </w:r>
            <w:r w:rsidR="00197990">
              <w:rPr>
                <w:rFonts w:ascii="Verdana" w:hAnsi="Verdana"/>
                <w:color w:val="000000"/>
                <w:sz w:val="16"/>
                <w:szCs w:val="16"/>
              </w:rPr>
              <w:t>prowadzenie zajęć wczesnego wspomagania rozwoju dziecka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 charakterze pedagoga specjalnego - terapeuty w placówkach organizujących wczesne wspomaganie typu p</w:t>
            </w:r>
            <w:r w:rsidR="00864EA8">
              <w:rPr>
                <w:rFonts w:ascii="Verdana" w:hAnsi="Verdana"/>
                <w:color w:val="000000"/>
                <w:sz w:val="16"/>
                <w:szCs w:val="16"/>
              </w:rPr>
              <w:t>rzedszkola, szkoły podstawowe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w tym specjalne), w ośrodkach lub publicznych i niepublicznych poradniach </w:t>
            </w:r>
            <w:r w:rsidR="00864EA8">
              <w:rPr>
                <w:rFonts w:ascii="Verdana" w:hAnsi="Verdana"/>
                <w:color w:val="000000"/>
                <w:sz w:val="16"/>
                <w:szCs w:val="16"/>
              </w:rPr>
              <w:t>psychologiczno-pedagogicznych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w tym poradniach specjalistycznych). Absolwenci uzyskują kompetencje w zakresie profilaktyki, diagnozy i rehabilitacji oraz wspomagania rozwoju dzieci zagrożonych niepełnosprawnością lub z zaburzeniami rozwojowymi. Posiadają umiejętność diagnozowania potrzeb i możliwości dziecka oraz jego środowiska rodzinnego. Są przygotowani do konstruowania indywidualnych programów terapeutycznych i podejmowania celowych oddziaływań wspomagających rozwój małego dziecka.</w:t>
            </w:r>
          </w:p>
          <w:p w:rsidR="00490C3F" w:rsidRDefault="00197990" w:rsidP="00197990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Powyższe kwalifikacje reguluje R</w:t>
            </w:r>
            <w:r w:rsidR="00490C3F">
              <w:rPr>
                <w:rFonts w:ascii="Verdana" w:hAnsi="Verdana"/>
                <w:color w:val="000000"/>
                <w:sz w:val="16"/>
                <w:szCs w:val="16"/>
              </w:rPr>
              <w:t>ozporządze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nie Ministra Edukacji Narodowej</w:t>
            </w:r>
            <w:r w:rsidR="006218F9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800009">
              <w:rPr>
                <w:rFonts w:ascii="Verdana" w:hAnsi="Verdana"/>
                <w:color w:val="000000"/>
                <w:sz w:val="16"/>
                <w:szCs w:val="16"/>
              </w:rPr>
              <w:t>z dnia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12 marca </w:t>
            </w:r>
            <w:r w:rsidR="00490C3F">
              <w:rPr>
                <w:rFonts w:ascii="Verdana" w:hAnsi="Verdana"/>
                <w:color w:val="000000"/>
                <w:sz w:val="16"/>
                <w:szCs w:val="16"/>
              </w:rPr>
              <w:t>2009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490C3F">
              <w:rPr>
                <w:rFonts w:ascii="Verdana" w:hAnsi="Verdana"/>
                <w:color w:val="000000"/>
                <w:sz w:val="16"/>
                <w:szCs w:val="16"/>
              </w:rPr>
              <w:t>r. w sprawie szczegółowych kwalifikacji wymaganych od nauczycieli oraz określenia szkół i wypadków, w których można zatrudnić nauczycieli nie mających wyższego wykształcenia lub ukończonego zakł</w:t>
            </w:r>
            <w:r w:rsidR="00800009">
              <w:rPr>
                <w:rFonts w:ascii="Verdana" w:hAnsi="Verdana"/>
                <w:color w:val="000000"/>
                <w:sz w:val="16"/>
                <w:szCs w:val="16"/>
              </w:rPr>
              <w:t>adu kształcenia nauczycieli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a także Rozporządzenie Ministra Nauki i Szkolnictwa Wyższego z dnia 17 stycznia 2012 roku</w:t>
            </w:r>
            <w:r w:rsidR="00800009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w sprawie standardów kształcenia przygotowującego do wykonywania zawodu nauczyciela.</w:t>
            </w:r>
          </w:p>
        </w:tc>
      </w:tr>
    </w:tbl>
    <w:p w:rsidR="00490C3F" w:rsidRDefault="00490C3F" w:rsidP="00490C3F">
      <w:pPr>
        <w:tabs>
          <w:tab w:val="left" w:pos="9639"/>
        </w:tabs>
        <w:spacing w:after="120"/>
        <w:rPr>
          <w:rFonts w:ascii="Verdana" w:hAnsi="Verdana" w:cs="Comic Sans MS"/>
          <w:color w:val="0D7C8B"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  <w:insideH w:val="single" w:sz="4" w:space="0" w:color="CCC0D9"/>
          <w:insideV w:val="single" w:sz="4" w:space="0" w:color="CCC0D9"/>
        </w:tblBorders>
        <w:tblCellMar>
          <w:left w:w="70" w:type="dxa"/>
          <w:right w:w="70" w:type="dxa"/>
        </w:tblCellMar>
        <w:tblLook w:val="04A0"/>
      </w:tblPr>
      <w:tblGrid>
        <w:gridCol w:w="1028"/>
        <w:gridCol w:w="8222"/>
      </w:tblGrid>
      <w:tr w:rsidR="00490C3F" w:rsidTr="00490C3F">
        <w:trPr>
          <w:trHeight w:val="105"/>
        </w:trPr>
        <w:tc>
          <w:tcPr>
            <w:tcW w:w="9871" w:type="dxa"/>
            <w:gridSpan w:val="2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</w:p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Efekty kształcenia dla studiów podyplomowych</w:t>
            </w:r>
          </w:p>
        </w:tc>
      </w:tr>
      <w:tr w:rsidR="00490C3F" w:rsidTr="00490C3F">
        <w:tc>
          <w:tcPr>
            <w:tcW w:w="9871" w:type="dxa"/>
            <w:gridSpan w:val="2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497D"/>
                <w:sz w:val="20"/>
                <w:szCs w:val="20"/>
              </w:rPr>
              <w:t>WIEDZA</w:t>
            </w:r>
          </w:p>
        </w:tc>
      </w:tr>
      <w:tr w:rsidR="00490C3F" w:rsidTr="00490C3F">
        <w:trPr>
          <w:trHeight w:val="435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F" w:rsidRDefault="00490C3F">
            <w:pPr>
              <w:rPr>
                <w:rFonts w:ascii="Verdana" w:hAnsi="Verdana"/>
                <w:color w:val="1F497D"/>
                <w:sz w:val="16"/>
                <w:szCs w:val="16"/>
              </w:rPr>
            </w:pPr>
          </w:p>
          <w:p w:rsidR="00490C3F" w:rsidRDefault="00490C3F">
            <w:pPr>
              <w:jc w:val="center"/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W01</w:t>
            </w: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pogłębioną wiedzę na temat rozwoju człowieka w cyklu życia ze szczególnym uwzględnieniem rozwoju małego dziecka zarówno w aspekcie biologicznym, psychologicznym, jak i społecznym</w:t>
            </w:r>
          </w:p>
        </w:tc>
      </w:tr>
      <w:tr w:rsidR="00490C3F" w:rsidTr="00490C3F">
        <w:trPr>
          <w:trHeight w:val="507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F" w:rsidRDefault="00490C3F">
            <w:pPr>
              <w:rPr>
                <w:rFonts w:ascii="Verdana" w:hAnsi="Verdana"/>
                <w:b/>
                <w:color w:val="1F497D"/>
                <w:sz w:val="16"/>
                <w:szCs w:val="16"/>
              </w:rPr>
            </w:pPr>
          </w:p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W02</w:t>
            </w:r>
          </w:p>
          <w:p w:rsidR="00490C3F" w:rsidRDefault="00490C3F">
            <w:pPr>
              <w:rPr>
                <w:rFonts w:ascii="Verdana" w:hAnsi="Verdana"/>
                <w:color w:val="1F497D"/>
                <w:sz w:val="16"/>
                <w:szCs w:val="16"/>
              </w:rPr>
            </w:pP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rPr>
                <w:sz w:val="20"/>
              </w:rPr>
            </w:pPr>
            <w:r>
              <w:rPr>
                <w:sz w:val="20"/>
              </w:rPr>
              <w:t>Ma pogłębioną wiedzę o rodzajach więzi społecznych i o rządzących nimi prawidłowościach istotnych z punktu widzenia procesów wspomagani rozwoju małego dziecka i jego rodziny</w:t>
            </w:r>
          </w:p>
        </w:tc>
      </w:tr>
      <w:tr w:rsidR="00490C3F" w:rsidTr="00490C3F">
        <w:trPr>
          <w:trHeight w:val="645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</w:p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lastRenderedPageBreak/>
              <w:t>W03</w:t>
            </w: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Ma uporządkowaną wiedzę o celach, organizacji i funkcjonowaniu instytucji wczesnego wspomagania rozwoju małego dziecka w placówkach edukacyjnych, wychowawczych, </w:t>
            </w:r>
            <w:r>
              <w:rPr>
                <w:sz w:val="20"/>
              </w:rPr>
              <w:lastRenderedPageBreak/>
              <w:t>opiekuńczych, pomocowych i terapeutycznych</w:t>
            </w:r>
          </w:p>
        </w:tc>
      </w:tr>
      <w:tr w:rsidR="00490C3F" w:rsidTr="00490C3F">
        <w:trPr>
          <w:trHeight w:val="645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lastRenderedPageBreak/>
              <w:t>W04</w:t>
            </w: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rPr>
                <w:sz w:val="20"/>
              </w:rPr>
            </w:pPr>
            <w:r>
              <w:rPr>
                <w:sz w:val="20"/>
              </w:rPr>
              <w:t>Ma pogłębioną wiedzę na temat biologicznych, psychologicznych, społecznych oraz filozoficznych podstaw opieki i wczesnego wspomagania dziecka, rozumie istotę funkcjonalności i dysfunkcjonalności, harmonii i dysharmonii, normy i patologii w rozwoju dziecka</w:t>
            </w:r>
          </w:p>
        </w:tc>
      </w:tr>
      <w:tr w:rsidR="00490C3F" w:rsidTr="00490C3F">
        <w:trPr>
          <w:trHeight w:val="645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W05</w:t>
            </w: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rPr>
                <w:sz w:val="20"/>
              </w:rPr>
            </w:pPr>
            <w:r>
              <w:rPr>
                <w:sz w:val="20"/>
              </w:rPr>
              <w:t>Ma pogłębioną i uporządkowaną wiedzę o różnych środowiskach opiekuńczych i wychowawczych, ich specyfice i procesach w nich zachodzących w pracy z małym dzieckiem</w:t>
            </w:r>
          </w:p>
        </w:tc>
      </w:tr>
      <w:tr w:rsidR="00490C3F" w:rsidTr="00490C3F">
        <w:trPr>
          <w:trHeight w:val="253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F" w:rsidRDefault="00490C3F">
            <w:pPr>
              <w:tabs>
                <w:tab w:val="left" w:pos="3720"/>
                <w:tab w:val="center" w:pos="4827"/>
              </w:tabs>
              <w:rPr>
                <w:rFonts w:ascii="Verdana" w:hAnsi="Verdana"/>
                <w:b/>
                <w:color w:val="1F497D"/>
                <w:sz w:val="20"/>
                <w:szCs w:val="20"/>
              </w:rPr>
            </w:pP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tabs>
                <w:tab w:val="left" w:pos="3720"/>
                <w:tab w:val="center" w:pos="4827"/>
              </w:tabs>
              <w:ind w:left="2945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497D"/>
                <w:sz w:val="20"/>
                <w:szCs w:val="20"/>
              </w:rPr>
              <w:t>UMIEJĘTNOŚCI</w:t>
            </w:r>
          </w:p>
        </w:tc>
      </w:tr>
      <w:tr w:rsidR="00490C3F" w:rsidTr="00490C3F">
        <w:trPr>
          <w:trHeight w:val="495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F" w:rsidRDefault="00490C3F">
            <w:pPr>
              <w:jc w:val="center"/>
              <w:rPr>
                <w:rFonts w:ascii="Verdana" w:hAnsi="Verdana"/>
                <w:color w:val="1F497D"/>
                <w:sz w:val="16"/>
                <w:szCs w:val="16"/>
              </w:rPr>
            </w:pPr>
          </w:p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U01</w:t>
            </w:r>
          </w:p>
          <w:p w:rsidR="00490C3F" w:rsidRDefault="00490C3F">
            <w:pPr>
              <w:jc w:val="center"/>
              <w:rPr>
                <w:rFonts w:ascii="Verdana" w:hAnsi="Verdana"/>
                <w:color w:val="1F497D"/>
                <w:sz w:val="16"/>
                <w:szCs w:val="16"/>
              </w:rPr>
            </w:pP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F" w:rsidRDefault="00490C3F">
            <w:pPr>
              <w:rPr>
                <w:color w:val="000000"/>
                <w:sz w:val="20"/>
                <w:szCs w:val="20"/>
              </w:rPr>
            </w:pPr>
          </w:p>
          <w:p w:rsidR="00490C3F" w:rsidRDefault="00490C3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 pogłębione umiejętności obserwowania, wyszukiwania i przetwarzania informacji na temat wczesnego wspomagania rozwoju dziecka, przy użyciu różnych źródeł oraz interpretowania ich z punktu widzenia problemów rozwojowych dotyczących dzieci ze specjalnymi potrzebami rozwojowymi i edukacyjnymi</w:t>
            </w:r>
          </w:p>
        </w:tc>
      </w:tr>
      <w:tr w:rsidR="00490C3F" w:rsidTr="00490C3F">
        <w:trPr>
          <w:trHeight w:val="495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U02</w:t>
            </w: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Sprawnie porozumiewa się przy pomocy różnych  kanałów i technik komunikacyjnych ze specjalistami w zakresie pedagogiki specjalnej i nauk pokrewnych, jak i odbiorcami spoza grona specjalistów, korzystając z nowoczesnych rozwiązań technologicznych w pomocy dziecku niepełnosprawnemu i jego rodzinie</w:t>
            </w:r>
          </w:p>
        </w:tc>
      </w:tr>
      <w:tr w:rsidR="00490C3F" w:rsidTr="00490C3F">
        <w:trPr>
          <w:trHeight w:val="495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U03</w:t>
            </w: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 pogłębione umiejętności obserwowania, diagnozowania i racjonalnego oceniania złożonych sytuacji edukacyjnych w tym zaburzeń rozwoju dziecka</w:t>
            </w:r>
          </w:p>
        </w:tc>
      </w:tr>
      <w:tr w:rsidR="00490C3F" w:rsidTr="00490C3F">
        <w:trPr>
          <w:trHeight w:val="495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U04</w:t>
            </w: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Sprawnie posługuję się wybranymi ujęciami teoretycznymi w celu analizowania podejmowanych działań praktycznych w zakresie wczesnego wspomagania rozwoju dziecka</w:t>
            </w:r>
          </w:p>
        </w:tc>
      </w:tr>
      <w:tr w:rsidR="00490C3F" w:rsidTr="00490C3F">
        <w:trPr>
          <w:trHeight w:val="495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U05</w:t>
            </w: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Konstruuje działania pedagogiczne skierowane na wczesne wspomaganie rozwoju dziecka, prognozuje ich przebieg, rozwiązania oraz przewiduje skutki planowanych działań określonych obszarach praktycznych</w:t>
            </w:r>
          </w:p>
        </w:tc>
      </w:tr>
      <w:tr w:rsidR="00490C3F" w:rsidTr="00490C3F"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497D"/>
                <w:sz w:val="20"/>
                <w:szCs w:val="20"/>
              </w:rPr>
              <w:t>KOMPETENCJE SPOŁECZNE</w:t>
            </w:r>
          </w:p>
        </w:tc>
      </w:tr>
      <w:tr w:rsidR="00490C3F" w:rsidTr="00490C3F">
        <w:trPr>
          <w:trHeight w:val="561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</w:p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K01</w:t>
            </w:r>
          </w:p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 gotowy do podejmowania wyzwań zawodowych i osobistych, wykazuje aktywność, podejmuje trud i odznacza się wytrwałością w indywidualnych i zespołowych działaniach profesjonalnych w zakresie wczesnego wspomagania rozwoju dziecka,  siwe współpracę ze specjalistami i środowiskami działającymi na rzecz wsparcia i pomocy rodzinie i dziecku niepełnosprawnemu</w:t>
            </w:r>
          </w:p>
        </w:tc>
      </w:tr>
      <w:tr w:rsidR="00490C3F" w:rsidTr="00490C3F">
        <w:trPr>
          <w:trHeight w:val="375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</w:p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K02</w:t>
            </w:r>
          </w:p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20"/>
                <w:szCs w:val="20"/>
              </w:rPr>
            </w:pP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 przekonany o konieczności i doniosłości zachowania się w sposób profesjonalny i przestrzegania zasad etyki zawodowej; dostrzega i formułuje problemy moralne i dylematy etyczne związane z własną i cudzą pracą; poszukuje optymalnych rozwiązań i możliwości korygowania nieprawidłowych działań pedagogicznych</w:t>
            </w:r>
          </w:p>
        </w:tc>
      </w:tr>
      <w:tr w:rsidR="00490C3F" w:rsidTr="00490C3F">
        <w:trPr>
          <w:trHeight w:val="364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K03</w:t>
            </w: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Odznacza się odpowiedzialnością za własne przygotowanie do pracy, podejmowane decyzje i prowadzone działania na rzecz wspomagania rozwoju dziecka zagrożonego niepełnosprawnością i jego rodziną oraz ich skutki, czuje się odpowiedzialny wobec ludzi, dla których dobra stara się działać, wyraża taką postawę w środowisku specjalistów i pośrednio modeluje to podejście wśród innych</w:t>
            </w:r>
          </w:p>
        </w:tc>
      </w:tr>
      <w:tr w:rsidR="00490C3F" w:rsidTr="00490C3F">
        <w:trPr>
          <w:trHeight w:val="364"/>
        </w:trPr>
        <w:tc>
          <w:tcPr>
            <w:tcW w:w="1095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jc w:val="center"/>
              <w:rPr>
                <w:rFonts w:ascii="Verdana" w:hAnsi="Verdana"/>
                <w:b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/>
                <w:sz w:val="16"/>
                <w:szCs w:val="16"/>
              </w:rPr>
              <w:t>K05</w:t>
            </w:r>
          </w:p>
        </w:tc>
        <w:tc>
          <w:tcPr>
            <w:tcW w:w="8776" w:type="dxa"/>
            <w:tcBorders>
              <w:top w:val="single" w:sz="4" w:space="0" w:color="CCC0D9"/>
              <w:left w:val="single" w:sz="4" w:space="0" w:color="CCC0D9"/>
              <w:bottom w:val="single" w:sz="4" w:space="0" w:color="CCC0D9"/>
              <w:right w:val="single" w:sz="4" w:space="0" w:color="CCC0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3F" w:rsidRDefault="00490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wrażliwy na problemy edukacyjne, gotowy do komunikowania się i współpracy z otoczeniem, </w:t>
            </w:r>
            <w:r>
              <w:rPr>
                <w:sz w:val="20"/>
                <w:szCs w:val="20"/>
              </w:rPr>
              <w:lastRenderedPageBreak/>
              <w:t>w kontekście wczesnej interwencji i wspomagania rozwoju dziecka w tym z osobami nie będącymi specjalistami w danej dziedzinie oraz do aktywnego uczestnictwa w grupach i organizacjach realizujących działania pedagogiczne</w:t>
            </w:r>
          </w:p>
        </w:tc>
      </w:tr>
    </w:tbl>
    <w:p w:rsidR="00490C3F" w:rsidRDefault="00490C3F" w:rsidP="00490C3F">
      <w:pPr>
        <w:rPr>
          <w:rFonts w:ascii="Verdana" w:hAnsi="Verdana"/>
          <w:color w:val="333333"/>
          <w:sz w:val="16"/>
          <w:szCs w:val="16"/>
        </w:rPr>
      </w:pPr>
    </w:p>
    <w:p w:rsidR="00490C3F" w:rsidRDefault="00490C3F" w:rsidP="00490C3F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b/>
          <w:color w:val="333366"/>
          <w:sz w:val="16"/>
          <w:szCs w:val="16"/>
        </w:rPr>
        <w:t>FORMY SPRAWDZANIA EFEKTÓW KSZTAŁCENIA</w:t>
      </w:r>
      <w:r>
        <w:rPr>
          <w:rFonts w:ascii="Verdana" w:hAnsi="Verdana"/>
          <w:color w:val="333366"/>
          <w:sz w:val="16"/>
          <w:szCs w:val="16"/>
        </w:rPr>
        <w:t xml:space="preserve"> (matryca efektów kształcenia)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Look w:val="04A0"/>
      </w:tblPr>
      <w:tblGrid>
        <w:gridCol w:w="566"/>
        <w:gridCol w:w="638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1056"/>
      </w:tblGrid>
      <w:tr w:rsidR="00490C3F" w:rsidTr="00490C3F">
        <w:trPr>
          <w:cantSplit/>
          <w:trHeight w:val="1588"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</w:tcPr>
          <w:p w:rsidR="00490C3F" w:rsidRDefault="00490C3F">
            <w:pPr>
              <w:ind w:left="113" w:right="113"/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pisemny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Inne</w:t>
            </w:r>
          </w:p>
          <w:p w:rsidR="00490C3F" w:rsidRDefault="00490C3F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Analiza zapisu  video</w:t>
            </w: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pStyle w:val="Tekstdymka1"/>
              <w:spacing w:line="276" w:lineRule="auto"/>
              <w:rPr>
                <w:rFonts w:ascii="Verdana" w:hAnsi="Verdana" w:cs="Times New Roman"/>
                <w:color w:val="000080"/>
                <w:szCs w:val="24"/>
                <w:lang w:eastAsia="en-US"/>
              </w:rPr>
            </w:pPr>
            <w:r>
              <w:rPr>
                <w:rFonts w:ascii="Verdana" w:hAnsi="Verdana" w:cs="Times New Roman"/>
                <w:color w:val="000080"/>
                <w:szCs w:val="24"/>
                <w:lang w:eastAsia="en-US"/>
              </w:rPr>
              <w:t>W01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1A5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W05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U05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K03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0C3F" w:rsidTr="00490C3F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90C3F" w:rsidRDefault="00490C3F">
            <w:pPr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K05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90C3F" w:rsidRDefault="0049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490C3F" w:rsidRDefault="00490C3F" w:rsidP="00490C3F">
      <w:pPr>
        <w:spacing w:after="120"/>
        <w:rPr>
          <w:rFonts w:ascii="Verdana" w:hAnsi="Verdana" w:cs="Comic Sans MS"/>
          <w:color w:val="0D7C8B"/>
          <w:sz w:val="28"/>
          <w:szCs w:val="28"/>
        </w:rPr>
      </w:pPr>
    </w:p>
    <w:p w:rsidR="00490C3F" w:rsidRDefault="00490C3F" w:rsidP="00490C3F">
      <w:pPr>
        <w:spacing w:after="120"/>
        <w:rPr>
          <w:rFonts w:ascii="Verdana" w:hAnsi="Verdana" w:cs="Comic Sans MS"/>
          <w:color w:val="0D7C8B"/>
          <w:sz w:val="28"/>
          <w:szCs w:val="28"/>
        </w:rPr>
      </w:pPr>
    </w:p>
    <w:p w:rsidR="00490C3F" w:rsidRDefault="00490C3F" w:rsidP="00490C3F">
      <w:pPr>
        <w:spacing w:before="480" w:line="140" w:lineRule="exact"/>
        <w:jc w:val="right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 w:cs="Comic Sans MS"/>
          <w:color w:val="0D7C8B"/>
          <w:sz w:val="28"/>
          <w:szCs w:val="28"/>
        </w:rPr>
        <w:tab/>
      </w:r>
      <w:r>
        <w:rPr>
          <w:rFonts w:ascii="Verdana" w:hAnsi="Verdana"/>
          <w:color w:val="333333"/>
          <w:sz w:val="16"/>
          <w:szCs w:val="16"/>
        </w:rPr>
        <w:t>...................................................</w:t>
      </w:r>
    </w:p>
    <w:p w:rsidR="00490C3F" w:rsidRDefault="00490C3F" w:rsidP="00490C3F">
      <w:pPr>
        <w:spacing w:line="140" w:lineRule="exact"/>
        <w:jc w:val="right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pieczęć i podpis Dziekana     </w:t>
      </w:r>
    </w:p>
    <w:p w:rsidR="008541F1" w:rsidRDefault="008541F1"/>
    <w:sectPr w:rsidR="008541F1" w:rsidSect="0085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114C2E"/>
    <w:multiLevelType w:val="hybridMultilevel"/>
    <w:tmpl w:val="50CAC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90C3F"/>
    <w:rsid w:val="001262E6"/>
    <w:rsid w:val="00197990"/>
    <w:rsid w:val="001A5B82"/>
    <w:rsid w:val="002E57F6"/>
    <w:rsid w:val="00490C3F"/>
    <w:rsid w:val="005E2598"/>
    <w:rsid w:val="006218F9"/>
    <w:rsid w:val="00800009"/>
    <w:rsid w:val="008541F1"/>
    <w:rsid w:val="00864EA8"/>
    <w:rsid w:val="008668D8"/>
    <w:rsid w:val="00B515F1"/>
    <w:rsid w:val="00CE6DAB"/>
    <w:rsid w:val="00F8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C3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90C3F"/>
    <w:pPr>
      <w:keepNext/>
      <w:numPr>
        <w:numId w:val="1"/>
      </w:numPr>
      <w:suppressAutoHyphens/>
      <w:spacing w:after="0" w:line="240" w:lineRule="auto"/>
      <w:outlineLvl w:val="0"/>
    </w:pPr>
    <w:rPr>
      <w:rFonts w:ascii="Arial Narrow" w:eastAsia="Times New Roman" w:hAnsi="Arial Narrow" w:cs="Arial"/>
      <w:i/>
      <w:iCs/>
      <w:sz w:val="20"/>
      <w:szCs w:val="18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490C3F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Narrow" w:eastAsia="Times New Roman" w:hAnsi="Arial Narrow" w:cs="Arial"/>
      <w:b/>
      <w:bCs/>
      <w:i/>
      <w:iCs/>
      <w:sz w:val="20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0C3F"/>
    <w:rPr>
      <w:rFonts w:ascii="Arial Narrow" w:eastAsia="Times New Roman" w:hAnsi="Arial Narrow" w:cs="Arial"/>
      <w:i/>
      <w:iCs/>
      <w:sz w:val="20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490C3F"/>
    <w:rPr>
      <w:rFonts w:ascii="Arial Narrow" w:eastAsia="Times New Roman" w:hAnsi="Arial Narrow" w:cs="Arial"/>
      <w:b/>
      <w:bCs/>
      <w:i/>
      <w:iCs/>
      <w:sz w:val="20"/>
      <w:szCs w:val="1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90C3F"/>
    <w:pPr>
      <w:suppressAutoHyphens/>
      <w:spacing w:after="0" w:line="240" w:lineRule="auto"/>
      <w:jc w:val="center"/>
    </w:pPr>
    <w:rPr>
      <w:rFonts w:ascii="Arial Narrow" w:eastAsia="Times New Roman" w:hAnsi="Arial Narrow"/>
      <w:b/>
      <w:spacing w:val="20"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90C3F"/>
    <w:rPr>
      <w:rFonts w:ascii="Arial Narrow" w:eastAsia="Times New Roman" w:hAnsi="Arial Narrow" w:cs="Times New Roman"/>
      <w:b/>
      <w:spacing w:val="20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90C3F"/>
    <w:pPr>
      <w:suppressAutoHyphens/>
      <w:spacing w:after="0" w:line="360" w:lineRule="auto"/>
      <w:jc w:val="center"/>
    </w:pPr>
    <w:rPr>
      <w:rFonts w:ascii="Arial Narrow" w:eastAsia="Times New Roman" w:hAnsi="Arial Narrow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90C3F"/>
    <w:rPr>
      <w:rFonts w:ascii="Arial Narrow" w:eastAsia="Times New Roman" w:hAnsi="Arial Narrow" w:cs="Times New Roman"/>
      <w:b/>
      <w:bCs/>
      <w:sz w:val="28"/>
      <w:szCs w:val="24"/>
      <w:lang w:eastAsia="ar-SA"/>
    </w:rPr>
  </w:style>
  <w:style w:type="paragraph" w:customStyle="1" w:styleId="Zawartotabeli">
    <w:name w:val="Zawartość tabeli"/>
    <w:basedOn w:val="Normalny"/>
    <w:rsid w:val="00490C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490C3F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0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0C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User</cp:lastModifiedBy>
  <cp:revision>2</cp:revision>
  <dcterms:created xsi:type="dcterms:W3CDTF">2016-06-24T11:14:00Z</dcterms:created>
  <dcterms:modified xsi:type="dcterms:W3CDTF">2016-06-24T11:14:00Z</dcterms:modified>
</cp:coreProperties>
</file>