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71A" w:rsidRPr="00495C3E" w:rsidRDefault="0056271A" w:rsidP="0056271A">
      <w:pPr>
        <w:pStyle w:val="Nagwek1"/>
        <w:rPr>
          <w:rFonts w:ascii="Times New Roman" w:hAnsi="Times New Roman"/>
          <w:sz w:val="22"/>
          <w:szCs w:val="22"/>
        </w:rPr>
      </w:pPr>
      <w:r w:rsidRPr="00495C3E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56271A" w:rsidRPr="00495C3E" w:rsidRDefault="0056271A" w:rsidP="0056271A">
      <w:pPr>
        <w:autoSpaceDE/>
        <w:jc w:val="center"/>
        <w:rPr>
          <w:sz w:val="22"/>
          <w:szCs w:val="22"/>
        </w:rPr>
      </w:pPr>
    </w:p>
    <w:p w:rsidR="0056271A" w:rsidRPr="00495C3E" w:rsidRDefault="0056271A" w:rsidP="0056271A">
      <w:pPr>
        <w:autoSpaceDE/>
        <w:jc w:val="center"/>
        <w:rPr>
          <w:sz w:val="22"/>
          <w:szCs w:val="22"/>
        </w:rPr>
      </w:pPr>
      <w:r w:rsidRPr="00495C3E">
        <w:rPr>
          <w:sz w:val="22"/>
          <w:szCs w:val="22"/>
        </w:rPr>
        <w:t>Filologia romańska (z językiem angielskim</w:t>
      </w:r>
      <w:r>
        <w:rPr>
          <w:sz w:val="22"/>
          <w:szCs w:val="22"/>
        </w:rPr>
        <w:t>i lub z językiem rosyjskim</w:t>
      </w:r>
      <w:r w:rsidRPr="00495C3E">
        <w:rPr>
          <w:sz w:val="22"/>
          <w:szCs w:val="22"/>
        </w:rPr>
        <w:t xml:space="preserve">) studia stacjonarne pierwszego stopnia, </w:t>
      </w:r>
      <w:r>
        <w:rPr>
          <w:sz w:val="22"/>
          <w:szCs w:val="22"/>
        </w:rPr>
        <w:t>1</w:t>
      </w:r>
      <w:r w:rsidRPr="00495C3E">
        <w:rPr>
          <w:sz w:val="22"/>
          <w:szCs w:val="22"/>
        </w:rPr>
        <w:t xml:space="preserve"> rok semestr zimowy </w:t>
      </w:r>
    </w:p>
    <w:p w:rsidR="0056271A" w:rsidRPr="00495C3E" w:rsidRDefault="0056271A" w:rsidP="0056271A">
      <w:pPr>
        <w:autoSpaceDE/>
        <w:jc w:val="center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6271A" w:rsidRPr="00495C3E" w:rsidTr="00DE024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autoSpaceDE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60" w:after="60"/>
              <w:jc w:val="center"/>
              <w:rPr>
                <w:highlight w:val="yellow"/>
              </w:rPr>
            </w:pPr>
            <w:r w:rsidRPr="00495C3E">
              <w:rPr>
                <w:sz w:val="22"/>
                <w:szCs w:val="22"/>
              </w:rPr>
              <w:t>Historia i kultura francuskiego obszaru językowego. Część 1. Historia Francji. Średniowieczne i czasy nowożytne (do 1789 r.).</w:t>
            </w:r>
          </w:p>
        </w:tc>
      </w:tr>
      <w:tr w:rsidR="0056271A" w:rsidRPr="00495C3E" w:rsidTr="00DE024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autoSpaceDE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60" w:after="60"/>
              <w:jc w:val="center"/>
              <w:rPr>
                <w:highlight w:val="yellow"/>
                <w:lang w:val="en-US"/>
              </w:rPr>
            </w:pPr>
            <w:r w:rsidRPr="00495C3E">
              <w:rPr>
                <w:sz w:val="22"/>
                <w:szCs w:val="22"/>
                <w:lang w:val="en-US"/>
              </w:rPr>
              <w:t>History and culture of the France language area. Part one .History of France. Medieval and modern times (to 1789).</w:t>
            </w:r>
          </w:p>
        </w:tc>
      </w:tr>
    </w:tbl>
    <w:p w:rsidR="0056271A" w:rsidRPr="00495C3E" w:rsidRDefault="0056271A" w:rsidP="0056271A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56271A" w:rsidRPr="00495C3E" w:rsidTr="00DE024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495C3E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56271A" w:rsidRPr="00495C3E" w:rsidRDefault="0056271A" w:rsidP="00DE0249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autoSpaceDE/>
              <w:spacing w:line="100" w:lineRule="atLeast"/>
              <w:ind w:left="45"/>
              <w:jc w:val="center"/>
            </w:pPr>
            <w:r w:rsidRPr="00495C3E">
              <w:rPr>
                <w:sz w:val="22"/>
                <w:szCs w:val="22"/>
              </w:rPr>
              <w:t>P</w:t>
            </w:r>
            <w:proofErr w:type="spellStart"/>
            <w:r w:rsidRPr="00495C3E">
              <w:rPr>
                <w:sz w:val="22"/>
                <w:szCs w:val="22"/>
                <w:lang w:val="en-US"/>
              </w:rPr>
              <w:t>unktacja</w:t>
            </w:r>
            <w:proofErr w:type="spellEnd"/>
            <w:r w:rsidRPr="00495C3E">
              <w:rPr>
                <w:sz w:val="22"/>
                <w:szCs w:val="22"/>
                <w:lang w:val="en-US"/>
              </w:rPr>
              <w:t xml:space="preserve"> ECTS</w:t>
            </w:r>
            <w:r w:rsidRPr="00495C3E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2</w:t>
            </w:r>
          </w:p>
        </w:tc>
      </w:tr>
    </w:tbl>
    <w:p w:rsidR="0056271A" w:rsidRPr="00495C3E" w:rsidRDefault="0056271A" w:rsidP="0056271A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56271A" w:rsidRPr="00495C3E" w:rsidTr="00DE024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autoSpaceDE/>
              <w:spacing w:before="57" w:after="57"/>
              <w:ind w:right="2"/>
              <w:jc w:val="center"/>
            </w:pPr>
            <w:r w:rsidRPr="00495C3E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Dr hab. prof. UP Krzysztof Polek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Zespół dydaktyczny</w:t>
            </w:r>
          </w:p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Dr hab. prof. UP Krzysztof Polek</w:t>
            </w:r>
          </w:p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</w:tr>
    </w:tbl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  <w:r w:rsidRPr="00495C3E">
        <w:rPr>
          <w:sz w:val="22"/>
          <w:szCs w:val="22"/>
        </w:rPr>
        <w:t>Opis kursu (cele kształcenia)</w:t>
      </w: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56271A" w:rsidRPr="00495C3E" w:rsidTr="00DE0249">
        <w:trPr>
          <w:trHeight w:val="1365"/>
        </w:trPr>
        <w:tc>
          <w:tcPr>
            <w:tcW w:w="9640" w:type="dxa"/>
          </w:tcPr>
          <w:p w:rsidR="0056271A" w:rsidRPr="00495C3E" w:rsidRDefault="0056271A" w:rsidP="00DE0249">
            <w:pPr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 xml:space="preserve">   Celem kursu jest zapoznanie studentów filologii romańskiej z wybranymi zagadnieniami z zakresu historii i kultury Francji od okresu późnorzymskiego aż do Rewolucji z 1789 r. w stopniu pozwalającym na rozwijanie ich zainteresowań jak też zrozumienie jej w obu wymienionych epokach. Szczególną uwagę położono na ukazanie etnicznych, społecznych i kulturowych przemian oraz ram politycznych w których kształtowały się dzieje Francji w wymienionych okresach, z uwzględnieniem jej specyfiki i wyjątkowości w dziejach Europy Północno-Zachodniej i Południowej. Stwarza to doskonałą okazję dla zilustrowania złożoności procesów i zjawisk historycznych zachodzących w okresie </w:t>
            </w:r>
            <w:proofErr w:type="spellStart"/>
            <w:r w:rsidRPr="00495C3E">
              <w:rPr>
                <w:color w:val="333366"/>
                <w:sz w:val="22"/>
                <w:szCs w:val="22"/>
              </w:rPr>
              <w:t>postrzymskim</w:t>
            </w:r>
            <w:proofErr w:type="spellEnd"/>
            <w:r w:rsidRPr="00495C3E">
              <w:rPr>
                <w:color w:val="333366"/>
                <w:sz w:val="22"/>
                <w:szCs w:val="22"/>
              </w:rPr>
              <w:t xml:space="preserve"> (transformacja świata i kultury antycznej w średniowieczu), wielostronnych oddziaływań bizantyjskich, muzułmańskich i łacińskich na tereny w dorzeczu Loary, Rodanu  i Sekwany. </w:t>
            </w:r>
          </w:p>
          <w:p w:rsidR="0056271A" w:rsidRPr="00495C3E" w:rsidRDefault="0056271A" w:rsidP="00DE0249">
            <w:pPr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 xml:space="preserve">   Dzieje Francji dostarczają bogatego materiału dla ukazania przenikania się różnych kultur, wpływów politycznych i oddziaływań gospodarczych które, odgrywały inspirującą rolę w rozwoju nie tylko najbliżej położonych terenów (kraje Europy Północno-Zachodniej), lecz także spoza strefy śródziemnomorskiej a zwłaszcza w odniesieniu do państw i społeczeństw np. w krajach Europy Środkowej nie mówiąc już o terenach, które w czasach nowożytnych były jej koloniami (posiadłości w Ameryce Północnej). Ponadto kurs zapoznaje studentów ze zmianami jakie dokonały się w społeczeństwie, organizacji państwa (model państwowości, pozycja monarchy-absolutyzm i jego upadek) i kultury w dobie Renesansu, Reformacji i Oświecenia. Nie bez znaczenia jest także ukazanie roli Francji w relacjach polityki europejskiej, i w świecie, jej miejsca i możliwości oddziaływania. </w:t>
            </w:r>
          </w:p>
          <w:p w:rsidR="0056271A" w:rsidRPr="00495C3E" w:rsidRDefault="0056271A" w:rsidP="00DE0249">
            <w:r w:rsidRPr="00495C3E">
              <w:rPr>
                <w:color w:val="333366"/>
                <w:sz w:val="22"/>
                <w:szCs w:val="22"/>
              </w:rPr>
              <w:t xml:space="preserve">   Materiał będący przedmiotem wykładów ukazuje jak dochodziło do powstania silnego państwa w Francji w średniowieczu i czasach nowożytnych, jak zmieniły się instrumenty władzy i możliwości prowadzenia efektywnej polityki na przestrzeni od V do XVIII w. Jaki był udział Francji w przemianach ideowych, kulturze, gospodarce i nauce europejskiej w tych okresach.</w:t>
            </w:r>
          </w:p>
        </w:tc>
      </w:tr>
    </w:tbl>
    <w:p w:rsidR="0056271A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  <w:bookmarkStart w:id="0" w:name="_GoBack"/>
      <w:bookmarkEnd w:id="0"/>
    </w:p>
    <w:p w:rsidR="0056271A" w:rsidRPr="00495C3E" w:rsidRDefault="0056271A" w:rsidP="0056271A">
      <w:pPr>
        <w:rPr>
          <w:sz w:val="22"/>
          <w:szCs w:val="22"/>
        </w:rPr>
      </w:pPr>
      <w:r w:rsidRPr="00495C3E">
        <w:rPr>
          <w:sz w:val="22"/>
          <w:szCs w:val="22"/>
        </w:rPr>
        <w:t>Warunki wstępne</w:t>
      </w: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56271A" w:rsidRPr="00495C3E" w:rsidTr="00DE024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autoSpaceDE/>
              <w:jc w:val="center"/>
            </w:pPr>
            <w:r w:rsidRPr="00495C3E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</w:tcPr>
          <w:p w:rsidR="0056271A" w:rsidRPr="00495C3E" w:rsidRDefault="0056271A" w:rsidP="00DE0249">
            <w:pPr>
              <w:autoSpaceDE/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>Student posiada wiedzę ogólną z zakresu historii na poziomie szkoły średniej. Pomocna jest także wiedza nabyta na zajęciach z dziejów i kultury języka francuskiego.</w:t>
            </w:r>
          </w:p>
        </w:tc>
      </w:tr>
      <w:tr w:rsidR="0056271A" w:rsidRPr="00495C3E" w:rsidTr="00DE024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autoSpaceDE/>
              <w:jc w:val="center"/>
            </w:pPr>
            <w:r w:rsidRPr="00495C3E">
              <w:rPr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7699" w:type="dxa"/>
          </w:tcPr>
          <w:p w:rsidR="0056271A" w:rsidRPr="00495C3E" w:rsidRDefault="0056271A" w:rsidP="00DE0249">
            <w:pPr>
              <w:autoSpaceDE/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 xml:space="preserve">Student opanował podstawowe umiejętności związane z gromadzeniem i przetwarzaniem informacji pozyskiwanych z literatury przedmiotu (poszukiwanie, organizacja, selekcja, analiza, krytyka i interpretacja zawartych w nich treści. </w:t>
            </w:r>
          </w:p>
        </w:tc>
      </w:tr>
      <w:tr w:rsidR="0056271A" w:rsidRPr="00495C3E" w:rsidTr="00DE0249">
        <w:tc>
          <w:tcPr>
            <w:tcW w:w="1941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autoSpaceDE/>
              <w:jc w:val="center"/>
            </w:pPr>
            <w:r w:rsidRPr="00495C3E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56271A" w:rsidRPr="00495C3E" w:rsidRDefault="0056271A" w:rsidP="00DE0249">
            <w:pPr>
              <w:autoSpaceDE/>
            </w:pPr>
            <w:r w:rsidRPr="00495C3E">
              <w:rPr>
                <w:sz w:val="22"/>
                <w:szCs w:val="22"/>
              </w:rPr>
              <w:t>Kurs z historii języka francuskiego.</w:t>
            </w:r>
          </w:p>
          <w:p w:rsidR="0056271A" w:rsidRPr="00495C3E" w:rsidRDefault="0056271A" w:rsidP="00DE0249">
            <w:pPr>
              <w:autoSpaceDE/>
            </w:pPr>
          </w:p>
        </w:tc>
      </w:tr>
    </w:tbl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  <w:r w:rsidRPr="00495C3E">
        <w:rPr>
          <w:sz w:val="22"/>
          <w:szCs w:val="22"/>
        </w:rPr>
        <w:t xml:space="preserve">Efekty kształcenia </w:t>
      </w: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899"/>
        <w:gridCol w:w="5058"/>
        <w:gridCol w:w="2327"/>
      </w:tblGrid>
      <w:tr w:rsidR="0056271A" w:rsidRPr="00495C3E" w:rsidTr="00DE024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Odniesienie do efektów kierunkowych</w:t>
            </w:r>
          </w:p>
        </w:tc>
      </w:tr>
      <w:tr w:rsidR="0056271A" w:rsidRPr="00495C3E" w:rsidTr="00DE0249">
        <w:trPr>
          <w:cantSplit/>
          <w:trHeight w:val="1838"/>
        </w:trPr>
        <w:tc>
          <w:tcPr>
            <w:tcW w:w="1979" w:type="dxa"/>
            <w:vMerge/>
          </w:tcPr>
          <w:p w:rsidR="0056271A" w:rsidRPr="00495C3E" w:rsidRDefault="0056271A" w:rsidP="00DE0249"/>
        </w:tc>
        <w:tc>
          <w:tcPr>
            <w:tcW w:w="5296" w:type="dxa"/>
          </w:tcPr>
          <w:p w:rsidR="0056271A" w:rsidRPr="00495C3E" w:rsidRDefault="0056271A" w:rsidP="00DE0249">
            <w:r w:rsidRPr="00495C3E">
              <w:rPr>
                <w:sz w:val="22"/>
                <w:szCs w:val="22"/>
              </w:rPr>
              <w:t>W01: D</w:t>
            </w:r>
            <w:r w:rsidRPr="00495C3E">
              <w:rPr>
                <w:color w:val="333366"/>
                <w:sz w:val="22"/>
                <w:szCs w:val="22"/>
              </w:rPr>
              <w:t>ysponuje wiedzą ogólną w odniesieniu do historii, w tym zwłaszcza w zakresie wiedzy o człowieku jego kulturze jak też reprezentatywnych zabytków kultury materialnej w odniesieniu średniowiecza i czasów nowożytnych.</w:t>
            </w:r>
          </w:p>
        </w:tc>
        <w:tc>
          <w:tcPr>
            <w:tcW w:w="2365" w:type="dxa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W_</w:t>
            </w:r>
            <w:r>
              <w:rPr>
                <w:sz w:val="22"/>
                <w:szCs w:val="22"/>
              </w:rPr>
              <w:t>01;</w:t>
            </w:r>
            <w:r w:rsidRPr="00495C3E">
              <w:rPr>
                <w:sz w:val="22"/>
                <w:szCs w:val="22"/>
              </w:rPr>
              <w:t>02;0</w:t>
            </w:r>
            <w:r>
              <w:rPr>
                <w:sz w:val="22"/>
                <w:szCs w:val="22"/>
              </w:rPr>
              <w:t>3</w:t>
            </w:r>
            <w:r w:rsidRPr="00495C3E">
              <w:rPr>
                <w:sz w:val="22"/>
                <w:szCs w:val="22"/>
              </w:rPr>
              <w:t>;05</w:t>
            </w:r>
            <w:r>
              <w:rPr>
                <w:sz w:val="22"/>
                <w:szCs w:val="22"/>
              </w:rPr>
              <w:t>;07</w:t>
            </w:r>
          </w:p>
          <w:p w:rsidR="0056271A" w:rsidRPr="00495C3E" w:rsidRDefault="0056271A" w:rsidP="00DE0249">
            <w:pPr>
              <w:jc w:val="center"/>
            </w:pPr>
          </w:p>
        </w:tc>
      </w:tr>
    </w:tbl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6271A" w:rsidRPr="00495C3E" w:rsidTr="00DE024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Odniesienie do efektów kierunkowych</w:t>
            </w:r>
          </w:p>
        </w:tc>
      </w:tr>
      <w:tr w:rsidR="0056271A" w:rsidRPr="00495C3E" w:rsidTr="00DE0249">
        <w:trPr>
          <w:cantSplit/>
          <w:trHeight w:val="2116"/>
        </w:trPr>
        <w:tc>
          <w:tcPr>
            <w:tcW w:w="1985" w:type="dxa"/>
            <w:vMerge/>
          </w:tcPr>
          <w:p w:rsidR="0056271A" w:rsidRPr="00495C3E" w:rsidRDefault="0056271A" w:rsidP="00DE0249"/>
        </w:tc>
        <w:tc>
          <w:tcPr>
            <w:tcW w:w="5245" w:type="dxa"/>
          </w:tcPr>
          <w:p w:rsidR="0056271A" w:rsidRPr="00495C3E" w:rsidRDefault="0056271A" w:rsidP="00DE0249">
            <w:pPr>
              <w:jc w:val="both"/>
              <w:rPr>
                <w:color w:val="333366"/>
              </w:rPr>
            </w:pPr>
            <w:r w:rsidRPr="00495C3E">
              <w:rPr>
                <w:sz w:val="22"/>
                <w:szCs w:val="22"/>
              </w:rPr>
              <w:t>U01:</w:t>
            </w:r>
            <w:r w:rsidRPr="00495C3E">
              <w:rPr>
                <w:color w:val="333366"/>
                <w:sz w:val="22"/>
                <w:szCs w:val="22"/>
              </w:rPr>
              <w:t xml:space="preserve"> Przygotowanie studenta do samodzielnej i systematycznej pracy w zakresie utrwalania nabytej wiedzy, wykazuje się umiejętnością dostrzegania wzajemnych relacji pomiędzy różnymi dyscyplinami humanistycznymi.</w:t>
            </w:r>
          </w:p>
          <w:p w:rsidR="0056271A" w:rsidRPr="00495C3E" w:rsidRDefault="0056271A" w:rsidP="00DE0249"/>
        </w:tc>
        <w:tc>
          <w:tcPr>
            <w:tcW w:w="2410" w:type="dxa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U_</w:t>
            </w:r>
            <w:r>
              <w:rPr>
                <w:sz w:val="22"/>
                <w:szCs w:val="22"/>
              </w:rPr>
              <w:t>0</w:t>
            </w:r>
            <w:r w:rsidRPr="00495C3E">
              <w:rPr>
                <w:sz w:val="22"/>
                <w:szCs w:val="22"/>
              </w:rPr>
              <w:t>2;</w:t>
            </w:r>
            <w:r>
              <w:rPr>
                <w:sz w:val="22"/>
                <w:szCs w:val="22"/>
              </w:rPr>
              <w:t>04;</w:t>
            </w:r>
            <w:r w:rsidRPr="00495C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  <w:p w:rsidR="0056271A" w:rsidRPr="00495C3E" w:rsidRDefault="0056271A" w:rsidP="00DE0249">
            <w:pPr>
              <w:jc w:val="center"/>
            </w:pPr>
          </w:p>
        </w:tc>
      </w:tr>
    </w:tbl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41"/>
        <w:gridCol w:w="4998"/>
        <w:gridCol w:w="2345"/>
      </w:tblGrid>
      <w:tr w:rsidR="0056271A" w:rsidRPr="00495C3E" w:rsidTr="00DE024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Odniesienie do efektów kierunkowych</w:t>
            </w:r>
          </w:p>
        </w:tc>
      </w:tr>
      <w:tr w:rsidR="0056271A" w:rsidRPr="00495C3E" w:rsidTr="00DE0249">
        <w:trPr>
          <w:cantSplit/>
          <w:trHeight w:val="1984"/>
        </w:trPr>
        <w:tc>
          <w:tcPr>
            <w:tcW w:w="1985" w:type="dxa"/>
            <w:vMerge/>
          </w:tcPr>
          <w:p w:rsidR="0056271A" w:rsidRPr="00495C3E" w:rsidRDefault="0056271A" w:rsidP="00DE0249"/>
        </w:tc>
        <w:tc>
          <w:tcPr>
            <w:tcW w:w="5245" w:type="dxa"/>
          </w:tcPr>
          <w:p w:rsidR="0056271A" w:rsidRPr="00495C3E" w:rsidRDefault="0056271A" w:rsidP="00DE0249">
            <w:pPr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>K01: Rozumie konieczność przestrzegania norm etycznych w pracy i popularyzacji wiedzy z zakresu dziejów i kultury języka obcego jak też dostrzega różne punkty widzenia wynikające ze zróżnicowania narodowego i kulturowego</w:t>
            </w:r>
          </w:p>
          <w:p w:rsidR="0056271A" w:rsidRPr="00495C3E" w:rsidRDefault="0056271A" w:rsidP="00DE0249"/>
        </w:tc>
        <w:tc>
          <w:tcPr>
            <w:tcW w:w="2410" w:type="dxa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K_01</w:t>
            </w:r>
          </w:p>
        </w:tc>
      </w:tr>
    </w:tbl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6271A" w:rsidRPr="00495C3E" w:rsidTr="00DE024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ind w:left="45" w:right="137"/>
              <w:jc w:val="center"/>
            </w:pPr>
            <w:r w:rsidRPr="00495C3E">
              <w:rPr>
                <w:sz w:val="22"/>
                <w:szCs w:val="22"/>
              </w:rPr>
              <w:t>Organizacja</w:t>
            </w:r>
          </w:p>
        </w:tc>
      </w:tr>
      <w:tr w:rsidR="0056271A" w:rsidRPr="00495C3E" w:rsidTr="00DE024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Wykład</w:t>
            </w:r>
          </w:p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Ćwiczenia w grupach</w:t>
            </w:r>
          </w:p>
        </w:tc>
      </w:tr>
      <w:tr w:rsidR="0056271A" w:rsidRPr="00495C3E" w:rsidTr="00DE024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</w:tr>
      <w:tr w:rsidR="0056271A" w:rsidRPr="00495C3E" w:rsidTr="00DE024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</w:p>
        </w:tc>
      </w:tr>
    </w:tbl>
    <w:p w:rsidR="0056271A" w:rsidRDefault="0056271A" w:rsidP="0056271A">
      <w:pPr>
        <w:pStyle w:val="Zawartotabeli"/>
        <w:rPr>
          <w:sz w:val="22"/>
          <w:szCs w:val="22"/>
        </w:rPr>
      </w:pPr>
    </w:p>
    <w:p w:rsidR="0056271A" w:rsidRPr="00495C3E" w:rsidRDefault="0056271A" w:rsidP="0056271A">
      <w:pPr>
        <w:pStyle w:val="Zawartotabeli"/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  <w:r w:rsidRPr="00495C3E">
        <w:rPr>
          <w:sz w:val="22"/>
          <w:szCs w:val="22"/>
        </w:rPr>
        <w:t>Opis metod prowadzenia zajęć</w:t>
      </w:r>
    </w:p>
    <w:p w:rsidR="0056271A" w:rsidRPr="00495C3E" w:rsidRDefault="0056271A" w:rsidP="0056271A">
      <w:pPr>
        <w:jc w:val="both"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56271A" w:rsidRPr="00495C3E" w:rsidTr="00DE0249">
        <w:trPr>
          <w:trHeight w:val="1920"/>
        </w:trPr>
        <w:tc>
          <w:tcPr>
            <w:tcW w:w="9622" w:type="dxa"/>
          </w:tcPr>
          <w:p w:rsidR="0056271A" w:rsidRPr="00495C3E" w:rsidRDefault="0056271A" w:rsidP="00DE0249">
            <w:pPr>
              <w:pStyle w:val="Zawartotabeli"/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 xml:space="preserve"> Wykłady odbywają się przez cały semestr zimowy bieżącego roku akademickiego w formie wykładu, w  wymiarze 2 godzin lekcyjnych. Każdy z tematów stanowi odrębną, monograficzną część (wraz z odpowiednią obudową dydaktyczną, w postaci map i ilustracji) obejmującą reprezentatywnych tematów i zagadnień z historii Francji w okresie od połowy V do 1789 r. Zamiarem moim jest ukazanie nie tylko przemian jakie dokonały się na terenie Galii </w:t>
            </w:r>
            <w:proofErr w:type="spellStart"/>
            <w:r w:rsidRPr="00495C3E">
              <w:rPr>
                <w:color w:val="333366"/>
                <w:sz w:val="22"/>
                <w:szCs w:val="22"/>
              </w:rPr>
              <w:t>postrzymskiej</w:t>
            </w:r>
            <w:proofErr w:type="spellEnd"/>
            <w:r w:rsidRPr="00495C3E">
              <w:rPr>
                <w:color w:val="333366"/>
                <w:sz w:val="22"/>
                <w:szCs w:val="22"/>
              </w:rPr>
              <w:t xml:space="preserve">, średniowiecznej i nowożytnej Francji w omawianym okresie lecz także ich udział w kształtowaniu dziejów Europy. </w:t>
            </w:r>
          </w:p>
          <w:p w:rsidR="0056271A" w:rsidRPr="00495C3E" w:rsidRDefault="0056271A" w:rsidP="00DE0249">
            <w:pPr>
              <w:pStyle w:val="Zawartotabeli"/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 xml:space="preserve">   Innym aspektem jest uwzględnienie w obrazie przeszłości Galii/Francji szerszego kontekstu europejskiego tak w średniowieczu jak i w czasach nowożytnych. Stwarza to lepszą możliwość poznania kontakty i formy oddziaływania Francji i ukazania jej roli w dziejach i kulturze Europy a dla okresu nowożytnego także dla terenów będących posiadłościami kolonialnymi monarchii.</w:t>
            </w:r>
          </w:p>
          <w:p w:rsidR="0056271A" w:rsidRPr="00495C3E" w:rsidRDefault="0056271A" w:rsidP="00DE0249">
            <w:pPr>
              <w:pStyle w:val="Zawartotabeli"/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 xml:space="preserve">   Każdy z tematów posiada odpowiednią obudowę ikonograficzna w postaci map, wykresów, tabel, tablic genealogicznych, rycin i zabytków z historii sztuki i architektury.</w:t>
            </w:r>
          </w:p>
          <w:p w:rsidR="0056271A" w:rsidRPr="00495C3E" w:rsidRDefault="0056271A" w:rsidP="00DE0249">
            <w:pPr>
              <w:pStyle w:val="Zawartotabeli"/>
              <w:rPr>
                <w:color w:val="333366"/>
              </w:rPr>
            </w:pPr>
          </w:p>
        </w:tc>
      </w:tr>
    </w:tbl>
    <w:p w:rsidR="0056271A" w:rsidRDefault="0056271A" w:rsidP="0056271A">
      <w:pPr>
        <w:pStyle w:val="Zawartotabeli"/>
        <w:rPr>
          <w:sz w:val="22"/>
          <w:szCs w:val="22"/>
        </w:rPr>
      </w:pPr>
    </w:p>
    <w:p w:rsidR="0056271A" w:rsidRPr="00495C3E" w:rsidRDefault="0056271A" w:rsidP="0056271A">
      <w:pPr>
        <w:pStyle w:val="Zawartotabeli"/>
        <w:rPr>
          <w:sz w:val="22"/>
          <w:szCs w:val="22"/>
        </w:rPr>
      </w:pPr>
    </w:p>
    <w:p w:rsidR="0056271A" w:rsidRDefault="0056271A" w:rsidP="0056271A">
      <w:pPr>
        <w:pStyle w:val="Zawartotabeli"/>
        <w:rPr>
          <w:sz w:val="22"/>
          <w:szCs w:val="22"/>
        </w:rPr>
      </w:pPr>
      <w:r w:rsidRPr="00495C3E">
        <w:rPr>
          <w:sz w:val="22"/>
          <w:szCs w:val="22"/>
        </w:rPr>
        <w:t>Formy sprawdzania efektów kształcenia</w:t>
      </w:r>
    </w:p>
    <w:p w:rsidR="0056271A" w:rsidRDefault="0056271A" w:rsidP="0056271A">
      <w:pPr>
        <w:pStyle w:val="Zawartotabeli"/>
        <w:rPr>
          <w:sz w:val="22"/>
          <w:szCs w:val="22"/>
        </w:rPr>
      </w:pPr>
    </w:p>
    <w:p w:rsidR="0056271A" w:rsidRPr="00495C3E" w:rsidRDefault="0056271A" w:rsidP="0056271A">
      <w:pPr>
        <w:pStyle w:val="Zawartotabeli"/>
        <w:rPr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74"/>
        <w:gridCol w:w="32"/>
        <w:gridCol w:w="924"/>
        <w:gridCol w:w="644"/>
        <w:gridCol w:w="196"/>
        <w:gridCol w:w="82"/>
        <w:gridCol w:w="367"/>
        <w:gridCol w:w="644"/>
        <w:gridCol w:w="644"/>
        <w:gridCol w:w="644"/>
        <w:gridCol w:w="644"/>
        <w:gridCol w:w="644"/>
        <w:gridCol w:w="644"/>
        <w:gridCol w:w="554"/>
        <w:gridCol w:w="735"/>
        <w:gridCol w:w="644"/>
        <w:gridCol w:w="644"/>
        <w:gridCol w:w="552"/>
        <w:gridCol w:w="77"/>
        <w:gridCol w:w="15"/>
      </w:tblGrid>
      <w:tr w:rsidR="0056271A" w:rsidRPr="00495C3E" w:rsidTr="00DE0249">
        <w:trPr>
          <w:gridBefore w:val="2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gridSpan w:val="3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3"/>
            <w:shd w:val="clear" w:color="auto" w:fill="DBE5F1"/>
            <w:textDirection w:val="btLr"/>
            <w:vAlign w:val="center"/>
          </w:tcPr>
          <w:p w:rsidR="0056271A" w:rsidRPr="00495C3E" w:rsidRDefault="0056271A" w:rsidP="00DE0249">
            <w:pPr>
              <w:ind w:left="113" w:right="113"/>
              <w:jc w:val="center"/>
            </w:pPr>
            <w:r w:rsidRPr="00495C3E">
              <w:rPr>
                <w:sz w:val="22"/>
                <w:szCs w:val="22"/>
              </w:rPr>
              <w:t>Inne</w:t>
            </w:r>
          </w:p>
        </w:tc>
      </w:tr>
      <w:tr w:rsidR="0056271A" w:rsidRPr="00495C3E" w:rsidTr="00DE0249">
        <w:trPr>
          <w:gridBefore w:val="2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gridSpan w:val="3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>
            <w:r w:rsidRPr="00495C3E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271A" w:rsidRPr="00495C3E" w:rsidRDefault="0056271A" w:rsidP="00DE0249"/>
        </w:tc>
        <w:tc>
          <w:tcPr>
            <w:tcW w:w="769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gridSpan w:val="3"/>
            <w:shd w:val="clear" w:color="auto" w:fill="FFFFFF"/>
          </w:tcPr>
          <w:p w:rsidR="0056271A" w:rsidRPr="00495C3E" w:rsidRDefault="0056271A" w:rsidP="00DE0249">
            <w:r>
              <w:rPr>
                <w:sz w:val="22"/>
                <w:szCs w:val="22"/>
              </w:rPr>
              <w:t>X</w:t>
            </w:r>
          </w:p>
        </w:tc>
      </w:tr>
      <w:tr w:rsidR="0056271A" w:rsidRPr="00495C3E" w:rsidTr="00DE0249">
        <w:trPr>
          <w:gridBefore w:val="2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gridSpan w:val="3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>
            <w:r w:rsidRPr="00495C3E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271A" w:rsidRPr="00495C3E" w:rsidRDefault="0056271A" w:rsidP="00DE0249"/>
        </w:tc>
        <w:tc>
          <w:tcPr>
            <w:tcW w:w="769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gridSpan w:val="3"/>
            <w:shd w:val="clear" w:color="auto" w:fill="FFFFFF"/>
          </w:tcPr>
          <w:p w:rsidR="0056271A" w:rsidRPr="00495C3E" w:rsidRDefault="0056271A" w:rsidP="00DE0249">
            <w:r>
              <w:rPr>
                <w:sz w:val="22"/>
                <w:szCs w:val="22"/>
              </w:rPr>
              <w:t>X</w:t>
            </w:r>
          </w:p>
        </w:tc>
      </w:tr>
      <w:tr w:rsidR="0056271A" w:rsidRPr="00495C3E" w:rsidTr="00DE0249">
        <w:trPr>
          <w:gridBefore w:val="2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271A" w:rsidRPr="00495C3E" w:rsidRDefault="0056271A" w:rsidP="00DE0249">
            <w:pPr>
              <w:jc w:val="center"/>
            </w:pPr>
            <w:r w:rsidRPr="00495C3E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gridSpan w:val="3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>
            <w:r w:rsidRPr="00495C3E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271A" w:rsidRPr="00495C3E" w:rsidRDefault="0056271A" w:rsidP="00DE0249"/>
        </w:tc>
        <w:tc>
          <w:tcPr>
            <w:tcW w:w="769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shd w:val="clear" w:color="auto" w:fill="FFFFFF"/>
          </w:tcPr>
          <w:p w:rsidR="0056271A" w:rsidRPr="00495C3E" w:rsidRDefault="0056271A" w:rsidP="00DE0249"/>
        </w:tc>
        <w:tc>
          <w:tcPr>
            <w:tcW w:w="666" w:type="dxa"/>
            <w:gridSpan w:val="3"/>
            <w:shd w:val="clear" w:color="auto" w:fill="FFFFFF"/>
          </w:tcPr>
          <w:p w:rsidR="0056271A" w:rsidRPr="00495C3E" w:rsidRDefault="0056271A" w:rsidP="00DE0249">
            <w:r>
              <w:rPr>
                <w:sz w:val="22"/>
                <w:szCs w:val="22"/>
              </w:rPr>
              <w:t>x</w:t>
            </w:r>
          </w:p>
        </w:tc>
      </w:tr>
      <w:tr w:rsidR="0056271A" w:rsidRPr="00495C3E" w:rsidTr="00DE0249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gridBefore w:val="1"/>
          <w:gridAfter w:val="1"/>
          <w:wBefore w:w="82" w:type="dxa"/>
          <w:wAfter w:w="15" w:type="dxa"/>
        </w:trPr>
        <w:tc>
          <w:tcPr>
            <w:tcW w:w="1941" w:type="dxa"/>
            <w:gridSpan w:val="5"/>
            <w:shd w:val="clear" w:color="auto" w:fill="DBE5F1"/>
            <w:vAlign w:val="center"/>
          </w:tcPr>
          <w:p w:rsidR="0056271A" w:rsidRPr="00495C3E" w:rsidRDefault="0056271A" w:rsidP="00DE0249">
            <w:pPr>
              <w:pStyle w:val="Zawartotabeli"/>
              <w:spacing w:before="57" w:after="57"/>
              <w:jc w:val="center"/>
            </w:pPr>
            <w:r w:rsidRPr="00495C3E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gridSpan w:val="13"/>
          </w:tcPr>
          <w:p w:rsidR="0056271A" w:rsidRPr="00495C3E" w:rsidRDefault="0056271A" w:rsidP="00DE0249">
            <w:pPr>
              <w:pStyle w:val="Zawartotabeli"/>
              <w:spacing w:before="57" w:after="57"/>
              <w:rPr>
                <w:color w:val="333366"/>
              </w:rPr>
            </w:pPr>
            <w:r w:rsidRPr="00495C3E">
              <w:rPr>
                <w:sz w:val="22"/>
                <w:szCs w:val="22"/>
              </w:rPr>
              <w:t>Kurs</w:t>
            </w:r>
            <w:r w:rsidRPr="00495C3E">
              <w:rPr>
                <w:color w:val="333366"/>
                <w:sz w:val="22"/>
                <w:szCs w:val="22"/>
              </w:rPr>
              <w:t xml:space="preserve"> kończy się zaliczeniem uzyskanym w oparciu o pozytywny wynik kolokwium.</w:t>
            </w:r>
          </w:p>
          <w:p w:rsidR="0056271A" w:rsidRPr="00495C3E" w:rsidRDefault="0056271A" w:rsidP="00DE0249">
            <w:pPr>
              <w:pStyle w:val="Zawartotabeli"/>
              <w:spacing w:before="57" w:after="57"/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>Kryteria oceny:</w:t>
            </w:r>
          </w:p>
          <w:p w:rsidR="0056271A" w:rsidRPr="00495C3E" w:rsidRDefault="0056271A" w:rsidP="00DE0249">
            <w:pPr>
              <w:pStyle w:val="Zawartotabeli"/>
              <w:spacing w:before="57" w:after="57"/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>Dostateczna – odpowiedź poprawna zawierająca podanie podstawowych faktów, dat, pojęć i terminów związanych z historią sztuki i kultury średniowieczna, i czasów nowożytnych (do 1789 r.) brak błędów językowych i stylistycznych.</w:t>
            </w:r>
          </w:p>
          <w:p w:rsidR="0056271A" w:rsidRPr="00495C3E" w:rsidRDefault="0056271A" w:rsidP="00DE0249">
            <w:pPr>
              <w:pStyle w:val="Zawartotabeli"/>
              <w:spacing w:before="57" w:after="57"/>
              <w:rPr>
                <w:color w:val="333366"/>
              </w:rPr>
            </w:pPr>
            <w:r w:rsidRPr="00495C3E">
              <w:rPr>
                <w:color w:val="333366"/>
                <w:sz w:val="22"/>
                <w:szCs w:val="22"/>
              </w:rPr>
              <w:t>Dobra – poprawność gramatyczna, językowa i stylistyczna, wykazanie się nie tylko znajomością materiału lecz także umiejętnością jego analizy i wyciągnięcia wniosków.</w:t>
            </w:r>
          </w:p>
          <w:p w:rsidR="0056271A" w:rsidRPr="00495C3E" w:rsidRDefault="0056271A" w:rsidP="00DE0249">
            <w:pPr>
              <w:pStyle w:val="Zawartotabeli"/>
              <w:spacing w:before="57" w:after="57"/>
            </w:pPr>
            <w:r w:rsidRPr="00495C3E">
              <w:rPr>
                <w:color w:val="333366"/>
                <w:sz w:val="22"/>
                <w:szCs w:val="22"/>
              </w:rPr>
              <w:t xml:space="preserve">Bardzo dobra – rozwinięta narracja wypowiedzi, dobry styl, klarowność sformułowań, podanie przykładów ilustrujących wyrażone w wypowiedzi stanowisko czy opinię ponadto wykazanie się samodzielnością myślenia oraz </w:t>
            </w:r>
            <w:r w:rsidRPr="00495C3E">
              <w:rPr>
                <w:color w:val="333366"/>
                <w:sz w:val="22"/>
                <w:szCs w:val="22"/>
              </w:rPr>
              <w:lastRenderedPageBreak/>
              <w:t>umiejętnością porównawczego ujęcia tematu.</w:t>
            </w:r>
          </w:p>
          <w:p w:rsidR="0056271A" w:rsidRPr="00495C3E" w:rsidRDefault="0056271A" w:rsidP="00DE0249">
            <w:pPr>
              <w:pStyle w:val="Zawartotabeli"/>
              <w:spacing w:before="57" w:after="57"/>
            </w:pPr>
          </w:p>
        </w:tc>
      </w:tr>
      <w:tr w:rsidR="0056271A" w:rsidRPr="00495C3E" w:rsidTr="00DE0249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auto"/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gridAfter w:val="2"/>
          <w:wAfter w:w="97" w:type="dxa"/>
          <w:trHeight w:val="1089"/>
        </w:trPr>
        <w:tc>
          <w:tcPr>
            <w:tcW w:w="1941" w:type="dxa"/>
            <w:gridSpan w:val="5"/>
            <w:shd w:val="clear" w:color="auto" w:fill="DBE5F1"/>
            <w:vAlign w:val="center"/>
          </w:tcPr>
          <w:p w:rsidR="0056271A" w:rsidRPr="00495C3E" w:rsidRDefault="0056271A" w:rsidP="00DE0249">
            <w:pPr>
              <w:autoSpaceDE/>
              <w:spacing w:after="57"/>
              <w:jc w:val="center"/>
            </w:pPr>
            <w:r w:rsidRPr="00495C3E"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  <w:gridSpan w:val="13"/>
          </w:tcPr>
          <w:p w:rsidR="0056271A" w:rsidRPr="00495C3E" w:rsidRDefault="0056271A" w:rsidP="00DE0249">
            <w:pPr>
              <w:ind w:left="709" w:hanging="709"/>
              <w:rPr>
                <w:rFonts w:ascii="Arial" w:hAnsi="Arial" w:cs="Arial"/>
              </w:rPr>
            </w:pPr>
          </w:p>
        </w:tc>
      </w:tr>
    </w:tbl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  <w:r w:rsidRPr="00495C3E">
        <w:rPr>
          <w:sz w:val="22"/>
          <w:szCs w:val="22"/>
        </w:rPr>
        <w:t>Treści merytoryczne (wykaz tematów)</w:t>
      </w: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56271A" w:rsidRPr="00495C3E" w:rsidTr="00DE0249">
        <w:trPr>
          <w:trHeight w:val="1136"/>
        </w:trPr>
        <w:tc>
          <w:tcPr>
            <w:tcW w:w="9622" w:type="dxa"/>
          </w:tcPr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Zagadnienia wstępne i omówienie kursu. Periodyzacja dziejów Francji, stan przegląd badań historycznych dotyczących dziejów Francji średniowiecznej i nowożytnej.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Przemiany polityczne, etniczne i kulturowe w Galii merowińskiej (450-750).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Karolingowie 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 xml:space="preserve">Kultura i sztuka Galii w V-X w. 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 xml:space="preserve">Francja Kapetyngów i walka o umocnienie władzy monarszej (X-XIII w.). 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Przemiany społeczne, religijne i kulturowe we Francji w X-XIII w.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 xml:space="preserve">Państwo narodowe we Francji i konflikt z papiestwem. 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Wojna z Anglią i jej konsekwencje (1337-1456).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Odbudowa Francji i jej powrót do polityki europejskiej. Rządy Ludwika XI i Karola VIII.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 xml:space="preserve">Kultura Francji w okresie późnego średniowiecza i w renesansie. 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Reformacja i kontrreformacja we Francji (1515-1698).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 xml:space="preserve">Państwo i społeczeństwo francuskie w XV-XVII w. 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Francja a Europa w XVII w.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Czasy Ludwika XIV.</w:t>
            </w:r>
            <w:r w:rsidRPr="00495C3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495C3E">
              <w:rPr>
                <w:rFonts w:ascii="Times New Roman" w:hAnsi="Times New Roman" w:cs="Times New Roman"/>
                <w:i/>
                <w:sz w:val="22"/>
                <w:szCs w:val="22"/>
              </w:rPr>
              <w:t>Reuniony</w:t>
            </w:r>
            <w:proofErr w:type="spellEnd"/>
            <w:r w:rsidRPr="00495C3E">
              <w:rPr>
                <w:rFonts w:ascii="Times New Roman" w:hAnsi="Times New Roman" w:cs="Times New Roman"/>
                <w:sz w:val="22"/>
                <w:szCs w:val="22"/>
              </w:rPr>
              <w:t xml:space="preserve"> i rywalizacja o sukcesję hiszpańską oraz wojny z Anglią.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>Przemiany społeczne, religijne i kultura we Francji w XVII-XVIII w.</w:t>
            </w:r>
          </w:p>
          <w:p w:rsidR="0056271A" w:rsidRPr="00495C3E" w:rsidRDefault="0056271A" w:rsidP="00DE024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495C3E">
              <w:rPr>
                <w:rFonts w:ascii="Times New Roman" w:hAnsi="Times New Roman" w:cs="Times New Roman"/>
                <w:sz w:val="22"/>
                <w:szCs w:val="22"/>
              </w:rPr>
              <w:t xml:space="preserve">Francja w okresie kryzysu starego ładu politycznego i jego rozpadu w 2 połowie XVIII w. </w:t>
            </w:r>
          </w:p>
          <w:p w:rsidR="0056271A" w:rsidRPr="00495C3E" w:rsidRDefault="0056271A" w:rsidP="00DE0249">
            <w:pPr>
              <w:pStyle w:val="Tekstdymka1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  <w:r w:rsidRPr="00495C3E">
        <w:rPr>
          <w:sz w:val="22"/>
          <w:szCs w:val="22"/>
        </w:rPr>
        <w:t>Wykaz literatury podstawowej</w:t>
      </w: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56271A" w:rsidRPr="00495C3E" w:rsidTr="00DE0249">
        <w:trPr>
          <w:trHeight w:val="1098"/>
        </w:trPr>
        <w:tc>
          <w:tcPr>
            <w:tcW w:w="9622" w:type="dxa"/>
          </w:tcPr>
          <w:p w:rsidR="0056271A" w:rsidRPr="00495C3E" w:rsidRDefault="0056271A" w:rsidP="00DE0249">
            <w:pPr>
              <w:spacing w:line="360" w:lineRule="auto"/>
            </w:pPr>
            <w:r w:rsidRPr="00495C3E">
              <w:rPr>
                <w:sz w:val="22"/>
                <w:szCs w:val="22"/>
              </w:rPr>
              <w:t xml:space="preserve">J. Baszkiewicz, </w:t>
            </w:r>
            <w:r w:rsidRPr="00495C3E">
              <w:rPr>
                <w:i/>
                <w:sz w:val="22"/>
                <w:szCs w:val="22"/>
              </w:rPr>
              <w:t>Historia Francji</w:t>
            </w:r>
            <w:r w:rsidRPr="00495C3E">
              <w:rPr>
                <w:sz w:val="22"/>
                <w:szCs w:val="22"/>
              </w:rPr>
              <w:t>, Wrocław 1995 (Roz. 1-3).</w:t>
            </w:r>
          </w:p>
          <w:p w:rsidR="0056271A" w:rsidRPr="00495C3E" w:rsidRDefault="0056271A" w:rsidP="00DE0249">
            <w:pPr>
              <w:spacing w:line="360" w:lineRule="auto"/>
            </w:pPr>
            <w:r w:rsidRPr="00495C3E">
              <w:rPr>
                <w:sz w:val="22"/>
                <w:szCs w:val="22"/>
              </w:rPr>
              <w:t xml:space="preserve">J. Kowalski, A. i M. </w:t>
            </w:r>
            <w:proofErr w:type="spellStart"/>
            <w:r w:rsidRPr="00495C3E">
              <w:rPr>
                <w:sz w:val="22"/>
                <w:szCs w:val="22"/>
              </w:rPr>
              <w:t>Loba</w:t>
            </w:r>
            <w:proofErr w:type="spellEnd"/>
            <w:r w:rsidRPr="00495C3E">
              <w:rPr>
                <w:sz w:val="22"/>
                <w:szCs w:val="22"/>
              </w:rPr>
              <w:t>, J. Prokop,</w:t>
            </w:r>
            <w:r w:rsidRPr="00495C3E">
              <w:rPr>
                <w:i/>
                <w:sz w:val="22"/>
                <w:szCs w:val="22"/>
              </w:rPr>
              <w:t xml:space="preserve"> Dzieje kultury francuskiej,</w:t>
            </w:r>
            <w:r w:rsidRPr="00495C3E">
              <w:rPr>
                <w:sz w:val="22"/>
                <w:szCs w:val="22"/>
              </w:rPr>
              <w:t xml:space="preserve"> Warszawa 2006 (Roz. I-III).</w:t>
            </w:r>
          </w:p>
          <w:p w:rsidR="0056271A" w:rsidRPr="00495C3E" w:rsidRDefault="0056271A" w:rsidP="00DE0249"/>
        </w:tc>
      </w:tr>
    </w:tbl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  <w:r w:rsidRPr="00495C3E">
        <w:rPr>
          <w:sz w:val="22"/>
          <w:szCs w:val="22"/>
        </w:rPr>
        <w:t>Wykaz literatury uzupełniającej</w:t>
      </w: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56271A" w:rsidRPr="00495C3E" w:rsidTr="00DE0249">
        <w:trPr>
          <w:trHeight w:val="1112"/>
        </w:trPr>
        <w:tc>
          <w:tcPr>
            <w:tcW w:w="9622" w:type="dxa"/>
          </w:tcPr>
          <w:p w:rsidR="0056271A" w:rsidRPr="00495C3E" w:rsidRDefault="0056271A" w:rsidP="00DE0249">
            <w:r w:rsidRPr="00495C3E">
              <w:rPr>
                <w:sz w:val="22"/>
                <w:szCs w:val="22"/>
              </w:rPr>
              <w:t xml:space="preserve">Adamski J., </w:t>
            </w:r>
            <w:r w:rsidRPr="00495C3E">
              <w:rPr>
                <w:i/>
                <w:sz w:val="22"/>
                <w:szCs w:val="22"/>
              </w:rPr>
              <w:t>Historia literatury francuskiej</w:t>
            </w:r>
            <w:r w:rsidRPr="00495C3E">
              <w:rPr>
                <w:sz w:val="22"/>
                <w:szCs w:val="22"/>
              </w:rPr>
              <w:t>, Wrocław 1989.</w:t>
            </w:r>
          </w:p>
          <w:p w:rsidR="0056271A" w:rsidRPr="00495C3E" w:rsidRDefault="0056271A" w:rsidP="00DE0249">
            <w:r w:rsidRPr="00495C3E">
              <w:rPr>
                <w:sz w:val="22"/>
                <w:szCs w:val="22"/>
              </w:rPr>
              <w:t xml:space="preserve">Baszkiewicz J., </w:t>
            </w:r>
            <w:r w:rsidRPr="00495C3E">
              <w:rPr>
                <w:i/>
                <w:sz w:val="22"/>
                <w:szCs w:val="22"/>
              </w:rPr>
              <w:t>Francuski absolutyzm XVII wieku</w:t>
            </w:r>
            <w:r w:rsidRPr="00495C3E">
              <w:rPr>
                <w:sz w:val="22"/>
                <w:szCs w:val="22"/>
              </w:rPr>
              <w:t xml:space="preserve">, [w:] "Europa i </w:t>
            </w:r>
            <w:proofErr w:type="spellStart"/>
            <w:r w:rsidRPr="00495C3E">
              <w:rPr>
                <w:sz w:val="22"/>
                <w:szCs w:val="22"/>
              </w:rPr>
              <w:t>świat</w:t>
            </w:r>
            <w:proofErr w:type="spellEnd"/>
            <w:r w:rsidRPr="00495C3E">
              <w:rPr>
                <w:sz w:val="22"/>
                <w:szCs w:val="22"/>
              </w:rPr>
              <w:t xml:space="preserve"> w </w:t>
            </w:r>
            <w:proofErr w:type="spellStart"/>
            <w:r w:rsidRPr="00495C3E">
              <w:rPr>
                <w:sz w:val="22"/>
                <w:szCs w:val="22"/>
              </w:rPr>
              <w:t>początkach</w:t>
            </w:r>
            <w:proofErr w:type="spellEnd"/>
            <w:r w:rsidRPr="00495C3E">
              <w:rPr>
                <w:sz w:val="22"/>
                <w:szCs w:val="22"/>
              </w:rPr>
              <w:t xml:space="preserve"> epoki </w:t>
            </w:r>
            <w:proofErr w:type="spellStart"/>
            <w:r w:rsidRPr="00495C3E">
              <w:rPr>
                <w:sz w:val="22"/>
                <w:szCs w:val="22"/>
              </w:rPr>
              <w:t>nowożytnej</w:t>
            </w:r>
            <w:proofErr w:type="spellEnd"/>
            <w:r w:rsidRPr="00495C3E">
              <w:rPr>
                <w:sz w:val="22"/>
                <w:szCs w:val="22"/>
              </w:rPr>
              <w:t xml:space="preserve">", cz. 2, red. A. </w:t>
            </w:r>
            <w:proofErr w:type="spellStart"/>
            <w:r w:rsidRPr="00495C3E">
              <w:rPr>
                <w:sz w:val="22"/>
                <w:szCs w:val="22"/>
              </w:rPr>
              <w:t>Mączak</w:t>
            </w:r>
            <w:proofErr w:type="spellEnd"/>
            <w:r w:rsidRPr="00495C3E">
              <w:rPr>
                <w:sz w:val="22"/>
                <w:szCs w:val="22"/>
              </w:rPr>
              <w:t>, Warszawa 1992, s. 219-252.</w:t>
            </w:r>
          </w:p>
          <w:p w:rsidR="0056271A" w:rsidRPr="00495C3E" w:rsidRDefault="0056271A" w:rsidP="00DE0249">
            <w:r w:rsidRPr="00495C3E">
              <w:rPr>
                <w:sz w:val="22"/>
                <w:szCs w:val="22"/>
              </w:rPr>
              <w:t xml:space="preserve">Baszkiewicz J., </w:t>
            </w:r>
            <w:r w:rsidRPr="00495C3E">
              <w:rPr>
                <w:i/>
                <w:sz w:val="22"/>
                <w:szCs w:val="22"/>
              </w:rPr>
              <w:t>Henryk IV Wielki</w:t>
            </w:r>
            <w:r w:rsidRPr="00495C3E">
              <w:rPr>
                <w:sz w:val="22"/>
                <w:szCs w:val="22"/>
              </w:rPr>
              <w:t>, Warszawa 1995.</w:t>
            </w:r>
          </w:p>
          <w:p w:rsidR="0056271A" w:rsidRPr="00495C3E" w:rsidRDefault="0056271A" w:rsidP="00DE0249">
            <w:r w:rsidRPr="00495C3E">
              <w:rPr>
                <w:sz w:val="22"/>
                <w:szCs w:val="22"/>
              </w:rPr>
              <w:t xml:space="preserve">Baszkiewicz J., </w:t>
            </w:r>
            <w:r w:rsidRPr="00495C3E">
              <w:rPr>
                <w:i/>
                <w:sz w:val="22"/>
                <w:szCs w:val="22"/>
              </w:rPr>
              <w:t>Richelieu</w:t>
            </w:r>
            <w:r w:rsidRPr="00495C3E">
              <w:rPr>
                <w:sz w:val="22"/>
                <w:szCs w:val="22"/>
              </w:rPr>
              <w:t>, Warszawa 1984.</w:t>
            </w:r>
          </w:p>
          <w:p w:rsidR="0056271A" w:rsidRPr="00495C3E" w:rsidRDefault="0056271A" w:rsidP="00DE0249">
            <w:proofErr w:type="spellStart"/>
            <w:r w:rsidRPr="00495C3E">
              <w:rPr>
                <w:sz w:val="22"/>
                <w:szCs w:val="22"/>
              </w:rPr>
              <w:t>Bellonci</w:t>
            </w:r>
            <w:proofErr w:type="spellEnd"/>
            <w:r w:rsidRPr="00495C3E">
              <w:rPr>
                <w:sz w:val="22"/>
                <w:szCs w:val="22"/>
              </w:rPr>
              <w:t xml:space="preserve"> M., </w:t>
            </w:r>
            <w:r w:rsidRPr="00495C3E">
              <w:rPr>
                <w:i/>
                <w:sz w:val="22"/>
                <w:szCs w:val="22"/>
              </w:rPr>
              <w:t xml:space="preserve">Lukrecja Borgia; jej </w:t>
            </w:r>
            <w:proofErr w:type="spellStart"/>
            <w:r w:rsidRPr="00495C3E">
              <w:rPr>
                <w:i/>
                <w:sz w:val="22"/>
                <w:szCs w:val="22"/>
              </w:rPr>
              <w:t>życie</w:t>
            </w:r>
            <w:proofErr w:type="spellEnd"/>
            <w:r w:rsidRPr="00495C3E">
              <w:rPr>
                <w:i/>
                <w:sz w:val="22"/>
                <w:szCs w:val="22"/>
              </w:rPr>
              <w:t xml:space="preserve"> i czasy</w:t>
            </w:r>
            <w:r w:rsidRPr="00495C3E">
              <w:rPr>
                <w:sz w:val="22"/>
                <w:szCs w:val="22"/>
              </w:rPr>
              <w:t>, Warszawa 1989.</w:t>
            </w:r>
          </w:p>
          <w:p w:rsidR="0056271A" w:rsidRPr="00495C3E" w:rsidRDefault="0056271A" w:rsidP="00DE0249">
            <w:r w:rsidRPr="00495C3E">
              <w:rPr>
                <w:sz w:val="22"/>
                <w:szCs w:val="22"/>
              </w:rPr>
              <w:t xml:space="preserve">Bloch M., </w:t>
            </w:r>
            <w:r w:rsidRPr="00495C3E">
              <w:rPr>
                <w:i/>
                <w:sz w:val="22"/>
                <w:szCs w:val="22"/>
              </w:rPr>
              <w:t>Królowie cudotwórcy. Studium na temat nadprzyrodzonego charakteru przypisywanego władzy królewskiej zwłaszcza we Francji i Anglii,</w:t>
            </w:r>
            <w:r w:rsidRPr="00495C3E">
              <w:rPr>
                <w:sz w:val="22"/>
                <w:szCs w:val="22"/>
              </w:rPr>
              <w:t xml:space="preserve"> Warszawa 1998.</w:t>
            </w:r>
          </w:p>
          <w:p w:rsidR="0056271A" w:rsidRPr="00495C3E" w:rsidRDefault="0056271A" w:rsidP="00DE0249">
            <w:proofErr w:type="spellStart"/>
            <w:r w:rsidRPr="00495C3E">
              <w:rPr>
                <w:sz w:val="22"/>
                <w:szCs w:val="22"/>
              </w:rPr>
              <w:t>Bluche</w:t>
            </w:r>
            <w:proofErr w:type="spellEnd"/>
            <w:r w:rsidRPr="00495C3E">
              <w:rPr>
                <w:sz w:val="22"/>
                <w:szCs w:val="22"/>
              </w:rPr>
              <w:t xml:space="preserve"> F., </w:t>
            </w:r>
            <w:proofErr w:type="spellStart"/>
            <w:r w:rsidRPr="00495C3E">
              <w:rPr>
                <w:sz w:val="22"/>
                <w:szCs w:val="22"/>
              </w:rPr>
              <w:t>Życie</w:t>
            </w:r>
            <w:proofErr w:type="spellEnd"/>
            <w:r w:rsidRPr="00495C3E">
              <w:rPr>
                <w:sz w:val="22"/>
                <w:szCs w:val="22"/>
              </w:rPr>
              <w:t xml:space="preserve"> codzienne we Francji w czasach Ludwika XIV, Warszawa 1990.</w:t>
            </w:r>
          </w:p>
          <w:p w:rsidR="0056271A" w:rsidRPr="00495C3E" w:rsidRDefault="0056271A" w:rsidP="00DE0249">
            <w:pPr>
              <w:contextualSpacing/>
            </w:pPr>
            <w:proofErr w:type="spellStart"/>
            <w:r w:rsidRPr="00495C3E">
              <w:rPr>
                <w:sz w:val="22"/>
                <w:szCs w:val="22"/>
              </w:rPr>
              <w:t>Braudel</w:t>
            </w:r>
            <w:proofErr w:type="spellEnd"/>
            <w:r w:rsidRPr="00495C3E">
              <w:rPr>
                <w:sz w:val="22"/>
                <w:szCs w:val="22"/>
              </w:rPr>
              <w:t xml:space="preserve"> F., </w:t>
            </w:r>
            <w:proofErr w:type="spellStart"/>
            <w:r w:rsidRPr="00495C3E">
              <w:rPr>
                <w:sz w:val="22"/>
                <w:szCs w:val="22"/>
              </w:rPr>
              <w:t>Coarelli</w:t>
            </w:r>
            <w:proofErr w:type="spellEnd"/>
            <w:r w:rsidRPr="00495C3E">
              <w:rPr>
                <w:sz w:val="22"/>
                <w:szCs w:val="22"/>
              </w:rPr>
              <w:t xml:space="preserve"> F. </w:t>
            </w:r>
            <w:proofErr w:type="spellStart"/>
            <w:r w:rsidRPr="00495C3E">
              <w:rPr>
                <w:sz w:val="22"/>
                <w:szCs w:val="22"/>
              </w:rPr>
              <w:t>Aymard</w:t>
            </w:r>
            <w:proofErr w:type="spellEnd"/>
            <w:r w:rsidRPr="00495C3E">
              <w:rPr>
                <w:sz w:val="22"/>
                <w:szCs w:val="22"/>
              </w:rPr>
              <w:t xml:space="preserve"> M.,</w:t>
            </w:r>
            <w:r w:rsidRPr="00495C3E">
              <w:rPr>
                <w:i/>
                <w:sz w:val="22"/>
                <w:szCs w:val="22"/>
              </w:rPr>
              <w:t xml:space="preserve"> Morze Śródziemne. Region i jego dzieje,</w:t>
            </w:r>
            <w:r w:rsidRPr="00495C3E">
              <w:rPr>
                <w:sz w:val="22"/>
                <w:szCs w:val="22"/>
              </w:rPr>
              <w:t xml:space="preserve"> Gdańsk 1982.</w:t>
            </w:r>
          </w:p>
          <w:p w:rsidR="0056271A" w:rsidRPr="00495C3E" w:rsidRDefault="0056271A" w:rsidP="00DE0249">
            <w:pPr>
              <w:rPr>
                <w:iCs/>
              </w:rPr>
            </w:pPr>
            <w:r w:rsidRPr="00495C3E">
              <w:rPr>
                <w:sz w:val="22"/>
                <w:szCs w:val="22"/>
              </w:rPr>
              <w:t>Cameron R.,</w:t>
            </w:r>
            <w:r w:rsidRPr="00495C3E">
              <w:rPr>
                <w:i/>
                <w:iCs/>
                <w:sz w:val="22"/>
                <w:szCs w:val="22"/>
              </w:rPr>
              <w:t xml:space="preserve"> Historia gospodarcza świata – od paleolitu do czasów najnowszych, </w:t>
            </w:r>
            <w:r w:rsidRPr="00495C3E">
              <w:rPr>
                <w:iCs/>
                <w:sz w:val="22"/>
                <w:szCs w:val="22"/>
              </w:rPr>
              <w:t>Warszawa 1999.</w:t>
            </w:r>
          </w:p>
          <w:p w:rsidR="0056271A" w:rsidRPr="00495C3E" w:rsidRDefault="0056271A" w:rsidP="00DE0249">
            <w:pPr>
              <w:contextualSpacing/>
            </w:pPr>
            <w:r w:rsidRPr="00495C3E">
              <w:rPr>
                <w:sz w:val="22"/>
                <w:szCs w:val="22"/>
              </w:rPr>
              <w:t>Cameron R.,</w:t>
            </w:r>
            <w:r w:rsidRPr="00495C3E">
              <w:rPr>
                <w:i/>
                <w:iCs/>
                <w:sz w:val="22"/>
                <w:szCs w:val="22"/>
              </w:rPr>
              <w:t xml:space="preserve"> Historia gospodarcza świata – od paleolitu do czasów najnowszych, </w:t>
            </w:r>
            <w:r w:rsidRPr="00495C3E">
              <w:rPr>
                <w:iCs/>
                <w:sz w:val="22"/>
                <w:szCs w:val="22"/>
              </w:rPr>
              <w:t>Warszawa 1999.</w:t>
            </w:r>
          </w:p>
          <w:p w:rsidR="0056271A" w:rsidRPr="00495C3E" w:rsidRDefault="0056271A" w:rsidP="00DE0249">
            <w:pPr>
              <w:rPr>
                <w:iCs/>
              </w:rPr>
            </w:pPr>
            <w:r w:rsidRPr="00495C3E">
              <w:rPr>
                <w:iCs/>
                <w:sz w:val="22"/>
                <w:szCs w:val="22"/>
              </w:rPr>
              <w:lastRenderedPageBreak/>
              <w:t xml:space="preserve">Cronin V., </w:t>
            </w:r>
            <w:r w:rsidRPr="00495C3E">
              <w:rPr>
                <w:i/>
                <w:iCs/>
                <w:sz w:val="22"/>
                <w:szCs w:val="22"/>
              </w:rPr>
              <w:t>Ludwik XIV</w:t>
            </w:r>
            <w:r w:rsidRPr="00495C3E">
              <w:rPr>
                <w:iCs/>
                <w:sz w:val="22"/>
                <w:szCs w:val="22"/>
              </w:rPr>
              <w:t>, Warszawa 2001.</w:t>
            </w:r>
          </w:p>
          <w:p w:rsidR="0056271A" w:rsidRPr="00495C3E" w:rsidRDefault="0056271A" w:rsidP="00DE0249">
            <w:pPr>
              <w:contextualSpacing/>
            </w:pPr>
            <w:proofErr w:type="spellStart"/>
            <w:r w:rsidRPr="00495C3E">
              <w:rPr>
                <w:sz w:val="22"/>
                <w:szCs w:val="22"/>
              </w:rPr>
              <w:t>Delumeau</w:t>
            </w:r>
            <w:proofErr w:type="spellEnd"/>
            <w:r w:rsidRPr="00495C3E">
              <w:rPr>
                <w:sz w:val="22"/>
                <w:szCs w:val="22"/>
              </w:rPr>
              <w:t xml:space="preserve"> J.,</w:t>
            </w:r>
            <w:r w:rsidRPr="00495C3E">
              <w:rPr>
                <w:i/>
                <w:sz w:val="22"/>
                <w:szCs w:val="22"/>
              </w:rPr>
              <w:t xml:space="preserve"> Cywilizacja Odrodzenia,</w:t>
            </w:r>
            <w:r w:rsidRPr="00495C3E">
              <w:rPr>
                <w:sz w:val="22"/>
                <w:szCs w:val="22"/>
              </w:rPr>
              <w:t xml:space="preserve"> Warszawa 1987.</w:t>
            </w:r>
          </w:p>
          <w:p w:rsidR="0056271A" w:rsidRPr="00495C3E" w:rsidRDefault="0056271A" w:rsidP="00DE0249">
            <w:r w:rsidRPr="00495C3E">
              <w:rPr>
                <w:sz w:val="22"/>
                <w:szCs w:val="22"/>
              </w:rPr>
              <w:t xml:space="preserve">Duby G, </w:t>
            </w:r>
            <w:proofErr w:type="spellStart"/>
            <w:r w:rsidRPr="00495C3E">
              <w:rPr>
                <w:sz w:val="22"/>
                <w:szCs w:val="22"/>
              </w:rPr>
              <w:t>Mandrou</w:t>
            </w:r>
            <w:proofErr w:type="spellEnd"/>
            <w:r w:rsidRPr="00495C3E">
              <w:rPr>
                <w:sz w:val="22"/>
                <w:szCs w:val="22"/>
              </w:rPr>
              <w:t xml:space="preserve"> R., </w:t>
            </w:r>
            <w:r w:rsidRPr="00495C3E">
              <w:rPr>
                <w:i/>
                <w:sz w:val="22"/>
                <w:szCs w:val="22"/>
              </w:rPr>
              <w:t>Historia kultury francuskiej</w:t>
            </w:r>
            <w:r w:rsidRPr="00495C3E">
              <w:rPr>
                <w:sz w:val="22"/>
                <w:szCs w:val="22"/>
              </w:rPr>
              <w:t>, Warszawa 1965.</w:t>
            </w:r>
          </w:p>
          <w:p w:rsidR="0056271A" w:rsidRPr="00495C3E" w:rsidRDefault="0056271A" w:rsidP="00DE0249">
            <w:proofErr w:type="spellStart"/>
            <w:r w:rsidRPr="00495C3E">
              <w:rPr>
                <w:sz w:val="22"/>
                <w:szCs w:val="22"/>
              </w:rPr>
              <w:t>Goff</w:t>
            </w:r>
            <w:proofErr w:type="spellEnd"/>
            <w:r w:rsidRPr="00495C3E">
              <w:rPr>
                <w:sz w:val="22"/>
                <w:szCs w:val="22"/>
              </w:rPr>
              <w:t xml:space="preserve"> J. </w:t>
            </w:r>
            <w:proofErr w:type="spellStart"/>
            <w:r w:rsidRPr="00495C3E">
              <w:rPr>
                <w:sz w:val="22"/>
                <w:szCs w:val="22"/>
              </w:rPr>
              <w:t>Le</w:t>
            </w:r>
            <w:proofErr w:type="spellEnd"/>
            <w:r w:rsidRPr="00495C3E">
              <w:rPr>
                <w:sz w:val="22"/>
                <w:szCs w:val="22"/>
              </w:rPr>
              <w:t xml:space="preserve">, </w:t>
            </w:r>
            <w:r w:rsidRPr="00495C3E">
              <w:rPr>
                <w:i/>
                <w:iCs/>
                <w:sz w:val="22"/>
                <w:szCs w:val="22"/>
              </w:rPr>
              <w:t>Święty Ludwik,</w:t>
            </w:r>
            <w:r w:rsidRPr="00495C3E">
              <w:rPr>
                <w:sz w:val="22"/>
                <w:szCs w:val="22"/>
              </w:rPr>
              <w:t xml:space="preserve"> Warszawa 2001.</w:t>
            </w:r>
          </w:p>
          <w:p w:rsidR="0056271A" w:rsidRPr="00495C3E" w:rsidRDefault="0056271A" w:rsidP="00DE0249">
            <w:pPr>
              <w:rPr>
                <w:iCs/>
              </w:rPr>
            </w:pPr>
            <w:r w:rsidRPr="00495C3E">
              <w:rPr>
                <w:i/>
                <w:iCs/>
                <w:sz w:val="22"/>
                <w:szCs w:val="22"/>
              </w:rPr>
              <w:t xml:space="preserve">Gotyk. </w:t>
            </w:r>
            <w:proofErr w:type="spellStart"/>
            <w:r w:rsidRPr="00495C3E">
              <w:rPr>
                <w:i/>
                <w:iCs/>
                <w:sz w:val="22"/>
                <w:szCs w:val="22"/>
              </w:rPr>
              <w:t>Architektura-rzeźba-malarstwo</w:t>
            </w:r>
            <w:proofErr w:type="spellEnd"/>
            <w:r w:rsidRPr="00495C3E">
              <w:rPr>
                <w:i/>
                <w:iCs/>
                <w:sz w:val="22"/>
                <w:szCs w:val="22"/>
              </w:rPr>
              <w:t>,</w:t>
            </w:r>
            <w:r w:rsidRPr="00495C3E">
              <w:rPr>
                <w:iCs/>
                <w:sz w:val="22"/>
                <w:szCs w:val="22"/>
              </w:rPr>
              <w:t xml:space="preserve"> red. R. Toman, </w:t>
            </w:r>
            <w:proofErr w:type="spellStart"/>
            <w:r w:rsidRPr="00495C3E">
              <w:rPr>
                <w:iCs/>
                <w:sz w:val="22"/>
                <w:szCs w:val="22"/>
              </w:rPr>
              <w:t>Könemann</w:t>
            </w:r>
            <w:proofErr w:type="spellEnd"/>
            <w:r w:rsidRPr="00495C3E">
              <w:rPr>
                <w:iCs/>
                <w:sz w:val="22"/>
                <w:szCs w:val="22"/>
              </w:rPr>
              <w:t xml:space="preserve"> 2000.</w:t>
            </w:r>
          </w:p>
          <w:p w:rsidR="0056271A" w:rsidRPr="00495C3E" w:rsidRDefault="0056271A" w:rsidP="00DE0249">
            <w:r w:rsidRPr="00495C3E">
              <w:rPr>
                <w:sz w:val="22"/>
                <w:szCs w:val="22"/>
              </w:rPr>
              <w:t xml:space="preserve">Grabowski J., </w:t>
            </w:r>
            <w:r w:rsidRPr="00495C3E">
              <w:rPr>
                <w:i/>
                <w:sz w:val="22"/>
                <w:szCs w:val="22"/>
              </w:rPr>
              <w:t>Historia Kanady</w:t>
            </w:r>
            <w:r w:rsidRPr="00495C3E">
              <w:rPr>
                <w:sz w:val="22"/>
                <w:szCs w:val="22"/>
              </w:rPr>
              <w:t>, Warszawa 2001.</w:t>
            </w:r>
          </w:p>
          <w:p w:rsidR="0056271A" w:rsidRPr="00495C3E" w:rsidRDefault="0056271A" w:rsidP="00DE0249">
            <w:pPr>
              <w:contextualSpacing/>
              <w:rPr>
                <w:iCs/>
              </w:rPr>
            </w:pPr>
            <w:proofErr w:type="spellStart"/>
            <w:r w:rsidRPr="00495C3E">
              <w:rPr>
                <w:iCs/>
                <w:sz w:val="22"/>
                <w:szCs w:val="22"/>
              </w:rPr>
              <w:t>Hallam</w:t>
            </w:r>
            <w:proofErr w:type="spellEnd"/>
            <w:r w:rsidRPr="00495C3E">
              <w:rPr>
                <w:iCs/>
                <w:sz w:val="22"/>
                <w:szCs w:val="22"/>
              </w:rPr>
              <w:t xml:space="preserve"> E.M., </w:t>
            </w:r>
            <w:proofErr w:type="spellStart"/>
            <w:r w:rsidRPr="00495C3E">
              <w:rPr>
                <w:iCs/>
                <w:sz w:val="22"/>
                <w:szCs w:val="22"/>
              </w:rPr>
              <w:t>Everrd</w:t>
            </w:r>
            <w:proofErr w:type="spellEnd"/>
            <w:r w:rsidRPr="00495C3E">
              <w:rPr>
                <w:iCs/>
                <w:sz w:val="22"/>
                <w:szCs w:val="22"/>
              </w:rPr>
              <w:t xml:space="preserve"> J.,</w:t>
            </w:r>
            <w:r w:rsidRPr="00495C3E">
              <w:rPr>
                <w:i/>
                <w:iCs/>
                <w:sz w:val="22"/>
                <w:szCs w:val="22"/>
              </w:rPr>
              <w:t xml:space="preserve"> Francja w czasach Kapetyngów 987-1328,</w:t>
            </w:r>
            <w:r w:rsidRPr="00495C3E">
              <w:rPr>
                <w:iCs/>
                <w:sz w:val="22"/>
                <w:szCs w:val="22"/>
              </w:rPr>
              <w:t xml:space="preserve"> Warszawa 2006.</w:t>
            </w:r>
          </w:p>
          <w:p w:rsidR="0056271A" w:rsidRPr="00495C3E" w:rsidRDefault="0056271A" w:rsidP="00DE0249">
            <w:pPr>
              <w:rPr>
                <w:i/>
                <w:lang w:val="en-US"/>
              </w:rPr>
            </w:pPr>
            <w:r w:rsidRPr="00495C3E">
              <w:rPr>
                <w:i/>
                <w:sz w:val="22"/>
                <w:szCs w:val="22"/>
              </w:rPr>
              <w:t>Historia życia prywatnego, t. 2,</w:t>
            </w:r>
            <w:r w:rsidRPr="00495C3E">
              <w:rPr>
                <w:sz w:val="22"/>
                <w:szCs w:val="22"/>
              </w:rPr>
              <w:t xml:space="preserve"> red. </w:t>
            </w:r>
            <w:r w:rsidRPr="00495C3E">
              <w:rPr>
                <w:sz w:val="22"/>
                <w:szCs w:val="22"/>
                <w:lang w:val="en-US"/>
              </w:rPr>
              <w:t xml:space="preserve">G. </w:t>
            </w:r>
            <w:proofErr w:type="spellStart"/>
            <w:r w:rsidRPr="00495C3E">
              <w:rPr>
                <w:sz w:val="22"/>
                <w:szCs w:val="22"/>
                <w:lang w:val="en-US"/>
              </w:rPr>
              <w:t>Duby</w:t>
            </w:r>
            <w:proofErr w:type="spellEnd"/>
            <w:r w:rsidRPr="00495C3E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95C3E">
              <w:rPr>
                <w:sz w:val="22"/>
                <w:szCs w:val="22"/>
                <w:lang w:val="en-US"/>
              </w:rPr>
              <w:t>Wrocław</w:t>
            </w:r>
            <w:proofErr w:type="spellEnd"/>
            <w:r w:rsidRPr="00495C3E">
              <w:rPr>
                <w:sz w:val="22"/>
                <w:szCs w:val="22"/>
                <w:lang w:val="en-US"/>
              </w:rPr>
              <w:t xml:space="preserve"> 1985.</w:t>
            </w:r>
          </w:p>
          <w:p w:rsidR="0056271A" w:rsidRPr="00495C3E" w:rsidRDefault="0056271A" w:rsidP="00DE0249">
            <w:pPr>
              <w:rPr>
                <w:lang w:val="en-US"/>
              </w:rPr>
            </w:pPr>
            <w:r w:rsidRPr="00495C3E">
              <w:rPr>
                <w:sz w:val="22"/>
                <w:szCs w:val="22"/>
                <w:lang w:val="en-US"/>
              </w:rPr>
              <w:t xml:space="preserve">James J., </w:t>
            </w:r>
            <w:r w:rsidRPr="00495C3E">
              <w:rPr>
                <w:i/>
                <w:sz w:val="22"/>
                <w:szCs w:val="22"/>
                <w:lang w:val="en-US"/>
              </w:rPr>
              <w:t>The Franks,</w:t>
            </w:r>
            <w:r w:rsidRPr="00495C3E">
              <w:rPr>
                <w:sz w:val="22"/>
                <w:szCs w:val="22"/>
                <w:lang w:val="en-US"/>
              </w:rPr>
              <w:t xml:space="preserve"> Cambridge, MA 1991.</w:t>
            </w:r>
          </w:p>
          <w:p w:rsidR="0056271A" w:rsidRPr="00DD30B7" w:rsidRDefault="0056271A" w:rsidP="00DE0249">
            <w:proofErr w:type="spellStart"/>
            <w:r w:rsidRPr="00DD30B7">
              <w:rPr>
                <w:sz w:val="22"/>
                <w:szCs w:val="22"/>
              </w:rPr>
              <w:t>Łaptos</w:t>
            </w:r>
            <w:proofErr w:type="spellEnd"/>
            <w:r w:rsidRPr="00DD30B7">
              <w:rPr>
                <w:sz w:val="22"/>
                <w:szCs w:val="22"/>
              </w:rPr>
              <w:t xml:space="preserve"> J., </w:t>
            </w:r>
            <w:r w:rsidRPr="00DD30B7">
              <w:rPr>
                <w:i/>
                <w:sz w:val="22"/>
                <w:szCs w:val="22"/>
              </w:rPr>
              <w:t>Historia Belgii</w:t>
            </w:r>
            <w:r w:rsidRPr="00DD30B7">
              <w:rPr>
                <w:sz w:val="22"/>
                <w:szCs w:val="22"/>
              </w:rPr>
              <w:t>, Wrocław 1995.</w:t>
            </w:r>
          </w:p>
          <w:p w:rsidR="0056271A" w:rsidRPr="00DD30B7" w:rsidRDefault="0056271A" w:rsidP="00DE0249">
            <w:r w:rsidRPr="00DD30B7">
              <w:rPr>
                <w:sz w:val="22"/>
                <w:szCs w:val="22"/>
              </w:rPr>
              <w:t xml:space="preserve">Mann H., </w:t>
            </w:r>
            <w:proofErr w:type="spellStart"/>
            <w:r w:rsidRPr="00DD30B7">
              <w:rPr>
                <w:i/>
                <w:sz w:val="22"/>
                <w:szCs w:val="22"/>
              </w:rPr>
              <w:t>Młodość</w:t>
            </w:r>
            <w:proofErr w:type="spellEnd"/>
            <w:r w:rsidRPr="00DD30B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D30B7">
              <w:rPr>
                <w:i/>
                <w:sz w:val="22"/>
                <w:szCs w:val="22"/>
              </w:rPr>
              <w:t>króla</w:t>
            </w:r>
            <w:proofErr w:type="spellEnd"/>
            <w:r w:rsidRPr="00DD30B7">
              <w:rPr>
                <w:i/>
                <w:sz w:val="22"/>
                <w:szCs w:val="22"/>
              </w:rPr>
              <w:t xml:space="preserve"> Henryka IV</w:t>
            </w:r>
            <w:r w:rsidRPr="00DD30B7">
              <w:rPr>
                <w:sz w:val="22"/>
                <w:szCs w:val="22"/>
              </w:rPr>
              <w:t>, przekł. A. Wat, t. 1-2, Warszawa 1980.</w:t>
            </w:r>
          </w:p>
          <w:p w:rsidR="0056271A" w:rsidRPr="00DD30B7" w:rsidRDefault="0056271A" w:rsidP="00DE0249">
            <w:r w:rsidRPr="00DD30B7">
              <w:rPr>
                <w:sz w:val="22"/>
                <w:szCs w:val="22"/>
              </w:rPr>
              <w:t xml:space="preserve">Michel R., </w:t>
            </w:r>
            <w:proofErr w:type="spellStart"/>
            <w:r w:rsidRPr="00DD30B7">
              <w:rPr>
                <w:sz w:val="22"/>
                <w:szCs w:val="22"/>
              </w:rPr>
              <w:t>Ż</w:t>
            </w:r>
            <w:r w:rsidRPr="00DD30B7">
              <w:rPr>
                <w:i/>
                <w:sz w:val="22"/>
                <w:szCs w:val="22"/>
              </w:rPr>
              <w:t>ycie</w:t>
            </w:r>
            <w:proofErr w:type="spellEnd"/>
            <w:r w:rsidRPr="00DD30B7">
              <w:rPr>
                <w:i/>
                <w:sz w:val="22"/>
                <w:szCs w:val="22"/>
              </w:rPr>
              <w:t xml:space="preserve"> codzienne </w:t>
            </w:r>
            <w:proofErr w:type="spellStart"/>
            <w:r w:rsidRPr="00DD30B7">
              <w:rPr>
                <w:i/>
                <w:sz w:val="22"/>
                <w:szCs w:val="22"/>
              </w:rPr>
              <w:t>hugenotów</w:t>
            </w:r>
            <w:proofErr w:type="spellEnd"/>
            <w:r w:rsidRPr="00DD30B7">
              <w:rPr>
                <w:i/>
                <w:sz w:val="22"/>
                <w:szCs w:val="22"/>
              </w:rPr>
              <w:t xml:space="preserve"> od edyktu nantejskiego do rewolucji francuskiej</w:t>
            </w:r>
            <w:r w:rsidRPr="00DD30B7">
              <w:rPr>
                <w:sz w:val="22"/>
                <w:szCs w:val="22"/>
              </w:rPr>
              <w:t>, Warszawa 1978.</w:t>
            </w:r>
          </w:p>
          <w:p w:rsidR="0056271A" w:rsidRPr="00495C3E" w:rsidRDefault="0056271A" w:rsidP="00DE0249">
            <w:pPr>
              <w:contextualSpacing/>
            </w:pPr>
            <w:proofErr w:type="spellStart"/>
            <w:r w:rsidRPr="00495C3E">
              <w:rPr>
                <w:sz w:val="22"/>
                <w:szCs w:val="22"/>
              </w:rPr>
              <w:t>Mollat</w:t>
            </w:r>
            <w:proofErr w:type="spellEnd"/>
            <w:r w:rsidRPr="00495C3E">
              <w:rPr>
                <w:sz w:val="22"/>
                <w:szCs w:val="22"/>
              </w:rPr>
              <w:t xml:space="preserve"> M., </w:t>
            </w:r>
            <w:r w:rsidRPr="00495C3E">
              <w:rPr>
                <w:i/>
                <w:sz w:val="22"/>
                <w:szCs w:val="22"/>
              </w:rPr>
              <w:t>Średniowieczny rodowód Francji średniowiecznej,</w:t>
            </w:r>
            <w:r w:rsidRPr="00495C3E">
              <w:rPr>
                <w:sz w:val="22"/>
                <w:szCs w:val="22"/>
              </w:rPr>
              <w:t xml:space="preserve"> Warszawa 1982.</w:t>
            </w:r>
          </w:p>
          <w:p w:rsidR="0056271A" w:rsidRPr="00495C3E" w:rsidRDefault="0056271A" w:rsidP="00DE0249">
            <w:pPr>
              <w:contextualSpacing/>
            </w:pPr>
            <w:r w:rsidRPr="00495C3E">
              <w:rPr>
                <w:sz w:val="22"/>
                <w:szCs w:val="22"/>
              </w:rPr>
              <w:t>Murray L.,</w:t>
            </w:r>
            <w:r w:rsidRPr="00495C3E">
              <w:rPr>
                <w:i/>
                <w:sz w:val="22"/>
                <w:szCs w:val="22"/>
              </w:rPr>
              <w:t xml:space="preserve"> Sztuka Renesansu,</w:t>
            </w:r>
            <w:r w:rsidRPr="00495C3E">
              <w:rPr>
                <w:sz w:val="22"/>
                <w:szCs w:val="22"/>
              </w:rPr>
              <w:t xml:space="preserve"> Toruń 1999.</w:t>
            </w:r>
          </w:p>
          <w:p w:rsidR="0056271A" w:rsidRPr="00495C3E" w:rsidRDefault="0056271A" w:rsidP="00DE0249">
            <w:proofErr w:type="spellStart"/>
            <w:r w:rsidRPr="00495C3E">
              <w:rPr>
                <w:sz w:val="22"/>
                <w:szCs w:val="22"/>
              </w:rPr>
              <w:t>Riché</w:t>
            </w:r>
            <w:proofErr w:type="spellEnd"/>
            <w:r w:rsidRPr="00495C3E">
              <w:rPr>
                <w:sz w:val="22"/>
                <w:szCs w:val="22"/>
              </w:rPr>
              <w:t xml:space="preserve"> P.,</w:t>
            </w:r>
            <w:r w:rsidRPr="00495C3E">
              <w:rPr>
                <w:i/>
                <w:sz w:val="22"/>
                <w:szCs w:val="22"/>
              </w:rPr>
              <w:t xml:space="preserve"> Karolingowie. Ród który stworzył Europę,</w:t>
            </w:r>
            <w:r w:rsidRPr="00495C3E">
              <w:rPr>
                <w:sz w:val="22"/>
                <w:szCs w:val="22"/>
              </w:rPr>
              <w:t xml:space="preserve"> Warszawa 1997.</w:t>
            </w:r>
          </w:p>
          <w:p w:rsidR="0056271A" w:rsidRPr="00495C3E" w:rsidRDefault="0056271A" w:rsidP="00DE0249">
            <w:pPr>
              <w:contextualSpacing/>
            </w:pPr>
            <w:r w:rsidRPr="00495C3E">
              <w:rPr>
                <w:sz w:val="22"/>
                <w:szCs w:val="22"/>
              </w:rPr>
              <w:t>Skubiszewski P.,</w:t>
            </w:r>
            <w:r w:rsidRPr="00495C3E">
              <w:rPr>
                <w:i/>
                <w:iCs/>
                <w:sz w:val="22"/>
                <w:szCs w:val="22"/>
              </w:rPr>
              <w:t xml:space="preserve"> Sztuka Europy łacińskiej od VI do IX wieku,</w:t>
            </w:r>
            <w:r w:rsidRPr="00495C3E">
              <w:rPr>
                <w:sz w:val="22"/>
                <w:szCs w:val="22"/>
              </w:rPr>
              <w:t xml:space="preserve"> Lublin 2001.</w:t>
            </w:r>
          </w:p>
          <w:p w:rsidR="0056271A" w:rsidRPr="00DD30B7" w:rsidRDefault="0056271A" w:rsidP="00DE0249">
            <w:pPr>
              <w:contextualSpacing/>
              <w:rPr>
                <w:lang w:val="en-US"/>
              </w:rPr>
            </w:pPr>
            <w:r w:rsidRPr="00495C3E">
              <w:rPr>
                <w:i/>
                <w:sz w:val="22"/>
                <w:szCs w:val="22"/>
              </w:rPr>
              <w:t>Sztuka baroku: architektura, rzeźba, malarstwo,</w:t>
            </w:r>
            <w:r w:rsidRPr="00495C3E">
              <w:rPr>
                <w:sz w:val="22"/>
                <w:szCs w:val="22"/>
              </w:rPr>
              <w:t xml:space="preserve"> pod red. </w:t>
            </w:r>
            <w:r w:rsidRPr="00DD30B7">
              <w:rPr>
                <w:sz w:val="22"/>
                <w:szCs w:val="22"/>
                <w:lang w:val="en-US"/>
              </w:rPr>
              <w:t xml:space="preserve">R. </w:t>
            </w:r>
            <w:proofErr w:type="spellStart"/>
            <w:r w:rsidRPr="00DD30B7">
              <w:rPr>
                <w:sz w:val="22"/>
                <w:szCs w:val="22"/>
                <w:lang w:val="en-US"/>
              </w:rPr>
              <w:t>Tomana</w:t>
            </w:r>
            <w:proofErr w:type="spellEnd"/>
            <w:r w:rsidRPr="00DD30B7">
              <w:rPr>
                <w:sz w:val="22"/>
                <w:szCs w:val="22"/>
                <w:lang w:val="en-US"/>
              </w:rPr>
              <w:t>, Köln 2000.</w:t>
            </w:r>
          </w:p>
          <w:p w:rsidR="0056271A" w:rsidRPr="00495C3E" w:rsidRDefault="0056271A" w:rsidP="00DE0249">
            <w:pPr>
              <w:rPr>
                <w:lang w:val="en-US"/>
              </w:rPr>
            </w:pPr>
            <w:proofErr w:type="spellStart"/>
            <w:r w:rsidRPr="00495C3E">
              <w:rPr>
                <w:sz w:val="22"/>
                <w:szCs w:val="22"/>
                <w:lang w:val="en-US"/>
              </w:rPr>
              <w:t>Verhulst</w:t>
            </w:r>
            <w:proofErr w:type="spellEnd"/>
            <w:r w:rsidRPr="00495C3E">
              <w:rPr>
                <w:sz w:val="22"/>
                <w:szCs w:val="22"/>
                <w:lang w:val="en-US"/>
              </w:rPr>
              <w:t xml:space="preserve"> A., </w:t>
            </w:r>
            <w:r w:rsidRPr="00495C3E">
              <w:rPr>
                <w:i/>
                <w:sz w:val="22"/>
                <w:szCs w:val="22"/>
                <w:lang w:val="en-US"/>
              </w:rPr>
              <w:t>The rise of cities in North-West Europe</w:t>
            </w:r>
            <w:r w:rsidRPr="00495C3E">
              <w:rPr>
                <w:sz w:val="22"/>
                <w:szCs w:val="22"/>
                <w:lang w:val="en-US"/>
              </w:rPr>
              <w:t>, Cambridge 1999.</w:t>
            </w:r>
          </w:p>
          <w:p w:rsidR="0056271A" w:rsidRPr="00495C3E" w:rsidRDefault="0056271A" w:rsidP="00DE0249">
            <w:r w:rsidRPr="00495C3E">
              <w:rPr>
                <w:sz w:val="22"/>
                <w:szCs w:val="22"/>
              </w:rPr>
              <w:t xml:space="preserve">Zientara B., </w:t>
            </w:r>
            <w:r w:rsidRPr="00495C3E">
              <w:rPr>
                <w:i/>
                <w:sz w:val="22"/>
                <w:szCs w:val="22"/>
              </w:rPr>
              <w:t xml:space="preserve">Świt narodów europejskich, </w:t>
            </w:r>
            <w:r w:rsidRPr="00495C3E">
              <w:rPr>
                <w:sz w:val="22"/>
                <w:szCs w:val="22"/>
              </w:rPr>
              <w:t>Warszawa 1985, 1995.</w:t>
            </w:r>
          </w:p>
          <w:p w:rsidR="0056271A" w:rsidRPr="00495C3E" w:rsidRDefault="0056271A" w:rsidP="00DE0249"/>
        </w:tc>
      </w:tr>
    </w:tbl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495C3E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56271A" w:rsidRPr="00495C3E" w:rsidRDefault="0056271A" w:rsidP="0056271A">
      <w:pPr>
        <w:rPr>
          <w:sz w:val="22"/>
          <w:szCs w:val="22"/>
        </w:rPr>
      </w:pPr>
    </w:p>
    <w:p w:rsidR="0056271A" w:rsidRPr="00495C3E" w:rsidRDefault="0056271A" w:rsidP="0056271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56271A" w:rsidRPr="00495C3E" w:rsidTr="00DE024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56271A" w:rsidRPr="00495C3E" w:rsidTr="00DE024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56271A" w:rsidRPr="00495C3E" w:rsidTr="00DE024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6271A" w:rsidRPr="00495C3E" w:rsidRDefault="0056271A" w:rsidP="00DE0249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56271A" w:rsidRPr="00495C3E" w:rsidTr="00DE024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56271A" w:rsidRPr="00495C3E" w:rsidTr="00DE024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56271A" w:rsidRPr="00495C3E" w:rsidTr="00DE024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56271A" w:rsidRPr="00495C3E" w:rsidTr="00DE024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</w:tr>
      <w:tr w:rsidR="0056271A" w:rsidRPr="00495C3E" w:rsidTr="00DE024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56271A" w:rsidRPr="00495C3E" w:rsidTr="00DE024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6271A" w:rsidRPr="00495C3E" w:rsidRDefault="0056271A" w:rsidP="00DE0249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495C3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</w:tbl>
    <w:p w:rsidR="006C4071" w:rsidRDefault="006C4071"/>
    <w:sectPr w:rsidR="006C4071" w:rsidSect="006C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15B1E"/>
    <w:multiLevelType w:val="hybridMultilevel"/>
    <w:tmpl w:val="6A909E8E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6271A"/>
    <w:rsid w:val="000031FD"/>
    <w:rsid w:val="000054C5"/>
    <w:rsid w:val="00024E87"/>
    <w:rsid w:val="00034F2B"/>
    <w:rsid w:val="000415DE"/>
    <w:rsid w:val="00075EB8"/>
    <w:rsid w:val="000A4844"/>
    <w:rsid w:val="000C5CCE"/>
    <w:rsid w:val="000C79EA"/>
    <w:rsid w:val="000E0718"/>
    <w:rsid w:val="000F0F0E"/>
    <w:rsid w:val="000F3DC6"/>
    <w:rsid w:val="001454E3"/>
    <w:rsid w:val="00146723"/>
    <w:rsid w:val="001632C2"/>
    <w:rsid w:val="0016582D"/>
    <w:rsid w:val="00182C4D"/>
    <w:rsid w:val="00196E67"/>
    <w:rsid w:val="001A413C"/>
    <w:rsid w:val="001A75BD"/>
    <w:rsid w:val="001B3BF4"/>
    <w:rsid w:val="001E79C2"/>
    <w:rsid w:val="0023088B"/>
    <w:rsid w:val="0023220C"/>
    <w:rsid w:val="00232E7B"/>
    <w:rsid w:val="00246E97"/>
    <w:rsid w:val="00253372"/>
    <w:rsid w:val="00260D2B"/>
    <w:rsid w:val="002A4C66"/>
    <w:rsid w:val="002B759F"/>
    <w:rsid w:val="002C6064"/>
    <w:rsid w:val="002D6560"/>
    <w:rsid w:val="002D7F42"/>
    <w:rsid w:val="002E7FEE"/>
    <w:rsid w:val="002F53EA"/>
    <w:rsid w:val="00323881"/>
    <w:rsid w:val="00352B1A"/>
    <w:rsid w:val="00385997"/>
    <w:rsid w:val="00387FE5"/>
    <w:rsid w:val="0039098F"/>
    <w:rsid w:val="00394CFF"/>
    <w:rsid w:val="003A34BE"/>
    <w:rsid w:val="003A6ADB"/>
    <w:rsid w:val="003C2061"/>
    <w:rsid w:val="003C7074"/>
    <w:rsid w:val="003E39F9"/>
    <w:rsid w:val="003E5187"/>
    <w:rsid w:val="003E7216"/>
    <w:rsid w:val="003F6A1E"/>
    <w:rsid w:val="00402222"/>
    <w:rsid w:val="00416577"/>
    <w:rsid w:val="00420B5F"/>
    <w:rsid w:val="0044574D"/>
    <w:rsid w:val="004519C0"/>
    <w:rsid w:val="00492F59"/>
    <w:rsid w:val="004B7A94"/>
    <w:rsid w:val="004D43EF"/>
    <w:rsid w:val="00536D0A"/>
    <w:rsid w:val="00554E89"/>
    <w:rsid w:val="0056271A"/>
    <w:rsid w:val="00581283"/>
    <w:rsid w:val="005849EC"/>
    <w:rsid w:val="00591B61"/>
    <w:rsid w:val="005F2CB1"/>
    <w:rsid w:val="005F3426"/>
    <w:rsid w:val="006231CD"/>
    <w:rsid w:val="006478AD"/>
    <w:rsid w:val="0066113D"/>
    <w:rsid w:val="006830AB"/>
    <w:rsid w:val="006965F6"/>
    <w:rsid w:val="006C4071"/>
    <w:rsid w:val="006F7ECE"/>
    <w:rsid w:val="007043FA"/>
    <w:rsid w:val="00711FD9"/>
    <w:rsid w:val="00737DCD"/>
    <w:rsid w:val="0074421A"/>
    <w:rsid w:val="007975A9"/>
    <w:rsid w:val="007A30EB"/>
    <w:rsid w:val="007B37E7"/>
    <w:rsid w:val="007B6E90"/>
    <w:rsid w:val="0080053F"/>
    <w:rsid w:val="0080726A"/>
    <w:rsid w:val="00811E23"/>
    <w:rsid w:val="00814204"/>
    <w:rsid w:val="00835279"/>
    <w:rsid w:val="00857216"/>
    <w:rsid w:val="008757C7"/>
    <w:rsid w:val="008E4128"/>
    <w:rsid w:val="008F7E8B"/>
    <w:rsid w:val="00901847"/>
    <w:rsid w:val="0092257F"/>
    <w:rsid w:val="009328F4"/>
    <w:rsid w:val="009370E9"/>
    <w:rsid w:val="0096715D"/>
    <w:rsid w:val="00967862"/>
    <w:rsid w:val="00974FC7"/>
    <w:rsid w:val="00997E5A"/>
    <w:rsid w:val="009B444D"/>
    <w:rsid w:val="009B7234"/>
    <w:rsid w:val="009B748F"/>
    <w:rsid w:val="009E00FB"/>
    <w:rsid w:val="009F3216"/>
    <w:rsid w:val="009F63CB"/>
    <w:rsid w:val="00A32A5B"/>
    <w:rsid w:val="00A368C2"/>
    <w:rsid w:val="00A94134"/>
    <w:rsid w:val="00AA29DA"/>
    <w:rsid w:val="00AA7CC4"/>
    <w:rsid w:val="00AB7C0D"/>
    <w:rsid w:val="00AD1730"/>
    <w:rsid w:val="00AF5804"/>
    <w:rsid w:val="00B741C8"/>
    <w:rsid w:val="00B96B39"/>
    <w:rsid w:val="00BA2EE4"/>
    <w:rsid w:val="00BC1E4F"/>
    <w:rsid w:val="00BE6B2E"/>
    <w:rsid w:val="00C01778"/>
    <w:rsid w:val="00C34FF7"/>
    <w:rsid w:val="00C45059"/>
    <w:rsid w:val="00C460EC"/>
    <w:rsid w:val="00C47F31"/>
    <w:rsid w:val="00C56A34"/>
    <w:rsid w:val="00C67662"/>
    <w:rsid w:val="00C70436"/>
    <w:rsid w:val="00C76351"/>
    <w:rsid w:val="00C96224"/>
    <w:rsid w:val="00CB74E8"/>
    <w:rsid w:val="00CD36DB"/>
    <w:rsid w:val="00CF3652"/>
    <w:rsid w:val="00D16EE7"/>
    <w:rsid w:val="00D32F65"/>
    <w:rsid w:val="00D70F76"/>
    <w:rsid w:val="00D91EEB"/>
    <w:rsid w:val="00DA2F19"/>
    <w:rsid w:val="00DD5F9D"/>
    <w:rsid w:val="00E1281C"/>
    <w:rsid w:val="00E2497F"/>
    <w:rsid w:val="00E35318"/>
    <w:rsid w:val="00E42A3A"/>
    <w:rsid w:val="00E5106B"/>
    <w:rsid w:val="00E76949"/>
    <w:rsid w:val="00E90FA3"/>
    <w:rsid w:val="00E9372B"/>
    <w:rsid w:val="00EC2298"/>
    <w:rsid w:val="00EC5E61"/>
    <w:rsid w:val="00F018C8"/>
    <w:rsid w:val="00F25D65"/>
    <w:rsid w:val="00F3323F"/>
    <w:rsid w:val="00F72C8F"/>
    <w:rsid w:val="00F86D5C"/>
    <w:rsid w:val="00FD6337"/>
    <w:rsid w:val="00FF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7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27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271A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56271A"/>
    <w:pPr>
      <w:suppressLineNumbers/>
    </w:pPr>
  </w:style>
  <w:style w:type="paragraph" w:customStyle="1" w:styleId="Tekstdymka1">
    <w:name w:val="Tekst dymka1"/>
    <w:basedOn w:val="Normalny"/>
    <w:rsid w:val="005627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1485</Words>
  <Characters>8914</Characters>
  <Application>Microsoft Office Word</Application>
  <DocSecurity>0</DocSecurity>
  <Lines>74</Lines>
  <Paragraphs>20</Paragraphs>
  <ScaleCrop>false</ScaleCrop>
  <Company/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</cp:revision>
  <dcterms:created xsi:type="dcterms:W3CDTF">2018-06-13T10:20:00Z</dcterms:created>
  <dcterms:modified xsi:type="dcterms:W3CDTF">2018-06-13T10:20:00Z</dcterms:modified>
</cp:coreProperties>
</file>