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FC2BBE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FORMULARZ OFERTY</w:t>
      </w: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FC2BBE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Kraków, </w:t>
      </w:r>
      <w:r w:rsidR="00A81896" w:rsidRPr="00FC2BBE">
        <w:rPr>
          <w:rFonts w:asciiTheme="minorHAnsi" w:hAnsiTheme="minorHAnsi" w:cstheme="minorHAnsi"/>
        </w:rPr>
        <w:t>dnia……….</w:t>
      </w:r>
      <w:r w:rsidRPr="00FC2BBE">
        <w:rPr>
          <w:rFonts w:asciiTheme="minorHAnsi" w:hAnsiTheme="minorHAnsi" w:cstheme="minorHAnsi"/>
        </w:rPr>
        <w:t xml:space="preserve">. </w:t>
      </w:r>
    </w:p>
    <w:p w:rsidR="00C950DA" w:rsidRPr="00FC2BBE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FC2BBE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FC2BBE" w:rsidRPr="00FC2BBE" w:rsidRDefault="00FC2BBE" w:rsidP="00FC2BBE">
      <w:pPr>
        <w:spacing w:after="200" w:line="276" w:lineRule="auto"/>
        <w:ind w:left="720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  <w:bCs/>
          <w:lang w:eastAsia="pl-PL"/>
        </w:rPr>
        <w:t xml:space="preserve">na </w:t>
      </w:r>
      <w:r w:rsidR="008C32CF" w:rsidRPr="00FC2BBE">
        <w:rPr>
          <w:rFonts w:asciiTheme="minorHAnsi" w:hAnsiTheme="minorHAnsi" w:cstheme="minorHAnsi"/>
          <w:b/>
        </w:rPr>
        <w:t>konsultacje</w:t>
      </w:r>
      <w:r w:rsidR="003310A1" w:rsidRPr="00FC2BBE">
        <w:rPr>
          <w:rFonts w:asciiTheme="minorHAnsi" w:hAnsiTheme="minorHAnsi" w:cstheme="minorHAnsi"/>
          <w:b/>
        </w:rPr>
        <w:t xml:space="preserve"> materiałów dydaktycznych na kierunku matematyka do kursów: 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Hurtownie danych i nierelacyjne bazy danych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Uczenie maszynowe</w:t>
      </w:r>
    </w:p>
    <w:p w:rsidR="00A81896" w:rsidRPr="00FC2BBE" w:rsidRDefault="00A81896" w:rsidP="00FC2BBE">
      <w:pPr>
        <w:autoSpaceDE w:val="0"/>
        <w:jc w:val="center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Dane Wykonawcy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FC2BBE" w:rsidRDefault="00FC2BBE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A81896" w:rsidRPr="00FC2BBE">
        <w:rPr>
          <w:rFonts w:asciiTheme="minorHAnsi" w:hAnsiTheme="minorHAnsi" w:cstheme="minorHAnsi"/>
        </w:rPr>
        <w:t>ail: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Cena</w:t>
      </w:r>
      <w:r w:rsidR="003310A1" w:rsidRPr="00FC2BBE">
        <w:rPr>
          <w:rFonts w:asciiTheme="minorHAnsi" w:hAnsiTheme="minorHAnsi" w:cstheme="minorHAnsi"/>
          <w:b/>
        </w:rPr>
        <w:t>:</w:t>
      </w:r>
    </w:p>
    <w:p w:rsidR="003310A1" w:rsidRPr="00FC2BBE" w:rsidRDefault="003310A1" w:rsidP="003310A1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3310A1" w:rsidRPr="00FC2BBE" w:rsidTr="00A627CC">
        <w:tc>
          <w:tcPr>
            <w:tcW w:w="4678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kursu:</w:t>
            </w:r>
          </w:p>
        </w:tc>
        <w:tc>
          <w:tcPr>
            <w:tcW w:w="4111" w:type="dxa"/>
          </w:tcPr>
          <w:p w:rsidR="003310A1" w:rsidRPr="00FC2BBE" w:rsidRDefault="003310A1" w:rsidP="00FC2BBE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 xml:space="preserve">Cena jednostkowa brutto za przygotowanie </w:t>
            </w:r>
            <w:r w:rsidR="00FC2BBE">
              <w:rPr>
                <w:rFonts w:asciiTheme="minorHAnsi" w:hAnsiTheme="minorHAnsi" w:cstheme="minorHAnsi"/>
                <w:b/>
              </w:rPr>
              <w:t>konsultacji</w:t>
            </w:r>
          </w:p>
        </w:tc>
      </w:tr>
      <w:tr w:rsidR="003310A1" w:rsidRPr="00FC2BBE" w:rsidTr="00A627CC"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Hurtownie danych i nierelacyjne bazy danych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10A1" w:rsidRPr="00FC2BBE" w:rsidTr="00A627CC">
        <w:trPr>
          <w:trHeight w:val="214"/>
        </w:trPr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Uczenie maszynowe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1896" w:rsidRDefault="00A81896" w:rsidP="00FC2BBE">
      <w:pPr>
        <w:autoSpaceDE w:val="0"/>
        <w:jc w:val="both"/>
        <w:rPr>
          <w:rFonts w:asciiTheme="minorHAnsi" w:hAnsiTheme="minorHAnsi" w:cstheme="minorHAnsi"/>
        </w:rPr>
      </w:pPr>
    </w:p>
    <w:p w:rsidR="00A627CC" w:rsidRPr="00FC2BBE" w:rsidRDefault="00A627CC" w:rsidP="00FC2BBE">
      <w:pPr>
        <w:autoSpaceDE w:val="0"/>
        <w:jc w:val="both"/>
        <w:rPr>
          <w:rFonts w:asciiTheme="minorHAnsi" w:hAnsiTheme="minorHAnsi" w:cstheme="minorHAnsi"/>
        </w:rPr>
      </w:pPr>
    </w:p>
    <w:p w:rsidR="00A81896" w:rsidRPr="00FC2BBE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p w:rsidR="00A627CC" w:rsidRPr="00FC2BBE" w:rsidRDefault="00A627CC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817" w:type="dxa"/>
        <w:tblInd w:w="287" w:type="dxa"/>
        <w:tblLook w:val="04A0" w:firstRow="1" w:lastRow="0" w:firstColumn="1" w:lastColumn="0" w:noHBand="0" w:noVBand="1"/>
      </w:tblPr>
      <w:tblGrid>
        <w:gridCol w:w="486"/>
        <w:gridCol w:w="4115"/>
        <w:gridCol w:w="4216"/>
      </w:tblGrid>
      <w:tr w:rsidR="006242B1" w:rsidRPr="00FC2BBE" w:rsidTr="00A627CC">
        <w:tc>
          <w:tcPr>
            <w:tcW w:w="486" w:type="dxa"/>
          </w:tcPr>
          <w:p w:rsidR="006242B1" w:rsidRPr="00A627C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5" w:type="dxa"/>
          </w:tcPr>
          <w:p w:rsidR="006242B1" w:rsidRPr="00A627CC" w:rsidRDefault="006242B1" w:rsidP="00C47EB4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Przebieg doświadczenia zawodowego</w:t>
            </w:r>
            <w:r w:rsidR="00C47EB4" w:rsidRPr="00A627CC">
              <w:rPr>
                <w:rFonts w:asciiTheme="minorHAnsi" w:hAnsiTheme="minorHAnsi" w:cstheme="minorHAnsi"/>
                <w:b/>
              </w:rPr>
              <w:t xml:space="preserve"> </w:t>
            </w:r>
            <w:r w:rsidR="00A627CC" w:rsidRPr="00A627CC">
              <w:rPr>
                <w:rFonts w:ascii="Calibri" w:hAnsi="Calibri" w:cs="Calibri"/>
              </w:rPr>
              <w:t>związanego</w:t>
            </w:r>
            <w:r w:rsidR="00C47EB4" w:rsidRPr="00A627CC">
              <w:rPr>
                <w:rFonts w:ascii="Calibri" w:hAnsi="Calibri" w:cs="Calibri"/>
              </w:rPr>
              <w:t xml:space="preserve"> z realizacją zagadnień, których dotyczy dany kurs</w:t>
            </w:r>
            <w:r w:rsidRPr="00A627CC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4216" w:type="dxa"/>
          </w:tcPr>
          <w:p w:rsidR="006242B1" w:rsidRPr="00FC2BBE" w:rsidRDefault="006242B1" w:rsidP="00C47EB4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FC2BBE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 xml:space="preserve">Informacje w zakresie </w:t>
      </w:r>
      <w:r w:rsidR="008C32CF" w:rsidRPr="00FC2BBE">
        <w:rPr>
          <w:rFonts w:asciiTheme="minorHAnsi" w:hAnsiTheme="minorHAnsi" w:cstheme="minorHAnsi"/>
          <w:b/>
        </w:rPr>
        <w:t>współpracy z uczelniami wyższymi</w:t>
      </w:r>
      <w:r w:rsidRPr="00FC2BBE">
        <w:rPr>
          <w:rFonts w:asciiTheme="minorHAnsi" w:hAnsiTheme="minorHAnsi" w:cstheme="minorHAnsi"/>
          <w:b/>
        </w:rPr>
        <w:t>:</w:t>
      </w:r>
    </w:p>
    <w:p w:rsidR="008B1840" w:rsidRPr="00FC2BBE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FC2BBE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FC2BBE">
              <w:rPr>
                <w:rFonts w:asciiTheme="minorHAnsi" w:hAnsiTheme="minorHAnsi" w:cstheme="minorHAnsi"/>
                <w:b/>
              </w:rPr>
              <w:t>akres</w:t>
            </w:r>
            <w:r w:rsidRPr="00FC2BBE">
              <w:rPr>
                <w:rFonts w:asciiTheme="minorHAnsi" w:hAnsiTheme="minorHAnsi" w:cstheme="minorHAnsi"/>
                <w:b/>
              </w:rPr>
              <w:t>u</w:t>
            </w:r>
            <w:r w:rsidR="008C32CF" w:rsidRPr="00FC2BBE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242B1" w:rsidRPr="00FC2BBE" w:rsidRDefault="006242B1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A81896" w:rsidRPr="00FC2BBE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lastRenderedPageBreak/>
        <w:t>OŚWIADCZENIA:</w:t>
      </w:r>
    </w:p>
    <w:p w:rsidR="00A81896" w:rsidRPr="00FC2BBE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Oświadczam, że: 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FC2BBE">
        <w:rPr>
          <w:rFonts w:asciiTheme="minorHAnsi" w:hAnsiTheme="minorHAnsi" w:cstheme="minorHAnsi"/>
        </w:rPr>
        <w:t xml:space="preserve">, </w:t>
      </w:r>
    </w:p>
    <w:p w:rsidR="00A81896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FC2BBE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zobowiązuję się do zawarcia Umowy.</w:t>
      </w:r>
    </w:p>
    <w:p w:rsidR="00414762" w:rsidRPr="00FC2BBE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bookmarkStart w:id="0" w:name="_GoBack"/>
      <w:bookmarkEnd w:id="0"/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p w:rsidR="00062D28" w:rsidRPr="00FC2BBE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C50ABB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0449"/>
    <w:multiLevelType w:val="hybridMultilevel"/>
    <w:tmpl w:val="C3B6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F4071C"/>
    <w:multiLevelType w:val="hybridMultilevel"/>
    <w:tmpl w:val="EE8C30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627CC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47EB4"/>
    <w:rsid w:val="00C50ABB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C2BBE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0B77-2A62-4FF2-9491-C9D3721D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2020-01-30T12:05:00Z</dcterms:created>
  <dcterms:modified xsi:type="dcterms:W3CDTF">2020-01-30T12:05:00Z</dcterms:modified>
</cp:coreProperties>
</file>